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5072" w:rsidRPr="005C6B2E" w:rsidRDefault="00A05072">
      <w:pPr>
        <w:rPr>
          <w:rFonts w:ascii="Helvetica Neue" w:hAnsi="Helvetica Neue"/>
          <w:b/>
          <w:sz w:val="28"/>
          <w:szCs w:val="28"/>
          <w:lang w:val="es-CR"/>
        </w:rPr>
      </w:pPr>
    </w:p>
    <w:p w:rsidR="00A05072" w:rsidRPr="005C6B2E" w:rsidRDefault="00A05072">
      <w:pPr>
        <w:rPr>
          <w:lang w:val="es-CR"/>
        </w:rPr>
      </w:pPr>
    </w:p>
    <w:p w:rsidR="00DA0FB4" w:rsidRPr="005C6B2E" w:rsidRDefault="00DA0FB4" w:rsidP="00DA0FB4">
      <w:pPr>
        <w:rPr>
          <w:rFonts w:ascii="Constantia" w:hAnsi="Constantia"/>
          <w:b/>
          <w:lang w:val="es-CR"/>
        </w:rPr>
      </w:pPr>
    </w:p>
    <w:p w:rsidR="00DA0FB4" w:rsidRPr="005C6B2E" w:rsidRDefault="00DA0FB4" w:rsidP="00DA0FB4">
      <w:pPr>
        <w:jc w:val="center"/>
        <w:rPr>
          <w:rFonts w:ascii="Times New Roman" w:eastAsia="Times New Roman" w:hAnsi="Times New Roman" w:cs="Times New Roman"/>
          <w:b/>
          <w:bCs/>
          <w:sz w:val="28"/>
          <w:szCs w:val="28"/>
          <w:lang w:val="es-CR"/>
        </w:rPr>
      </w:pPr>
      <w:r w:rsidRPr="005C6B2E">
        <w:rPr>
          <w:rFonts w:ascii="Times New Roman" w:eastAsia="Times New Roman" w:hAnsi="Times New Roman" w:cs="Times New Roman"/>
          <w:b/>
          <w:bCs/>
          <w:color w:val="000000"/>
          <w:sz w:val="28"/>
          <w:szCs w:val="28"/>
          <w:shd w:val="clear" w:color="auto" w:fill="FFFFFF"/>
          <w:lang w:val="es-CR"/>
        </w:rPr>
        <w:t>El Parque Nacional de la Isla del Coco se une a la creciente red de refugios oceánicos globales</w:t>
      </w:r>
    </w:p>
    <w:p w:rsidR="00DB6D08" w:rsidRPr="005C6B2E" w:rsidRDefault="00DB6D08" w:rsidP="00DA0FB4">
      <w:pPr>
        <w:rPr>
          <w:rFonts w:ascii="Constantia" w:hAnsi="Constantia"/>
          <w:i/>
          <w:lang w:val="es-CR"/>
        </w:rPr>
      </w:pPr>
    </w:p>
    <w:p w:rsidR="00DB6D08" w:rsidRPr="005C6B2E" w:rsidRDefault="00DB6D08" w:rsidP="00DB6D08">
      <w:pPr>
        <w:jc w:val="center"/>
        <w:rPr>
          <w:rFonts w:ascii="Constantia" w:hAnsi="Constantia"/>
          <w:i/>
          <w:lang w:val="es-CR"/>
        </w:rPr>
      </w:pPr>
      <w:r w:rsidRPr="005C6B2E">
        <w:rPr>
          <w:rFonts w:ascii="Constantia" w:hAnsi="Constantia"/>
          <w:i/>
          <w:lang w:val="es-CR"/>
        </w:rPr>
        <w:t>Parque Nacional Isla del Coco gana el prestigioso premio Blue Park</w:t>
      </w:r>
      <w:r w:rsidR="008C3F9D" w:rsidRPr="005C6B2E">
        <w:rPr>
          <w:rFonts w:ascii="Constantia" w:hAnsi="Constantia"/>
          <w:i/>
          <w:lang w:val="es-CR"/>
        </w:rPr>
        <w:t xml:space="preserve"> (Parque Azul)</w:t>
      </w:r>
      <w:r w:rsidRPr="005C6B2E">
        <w:rPr>
          <w:rFonts w:ascii="Constantia" w:hAnsi="Constantia"/>
          <w:i/>
          <w:lang w:val="es-CR"/>
        </w:rPr>
        <w:t xml:space="preserve"> al proteger con los más altos estándares de conservación de la vida marina</w:t>
      </w:r>
    </w:p>
    <w:p w:rsidR="00DB6D08" w:rsidRPr="005C6B2E" w:rsidRDefault="00DB6D08" w:rsidP="00DB6D08">
      <w:pPr>
        <w:jc w:val="center"/>
        <w:rPr>
          <w:rFonts w:ascii="Constantia" w:hAnsi="Constantia"/>
          <w:i/>
          <w:lang w:val="es-CR"/>
        </w:rPr>
      </w:pPr>
    </w:p>
    <w:p w:rsidR="00DB6D08" w:rsidRDefault="00DB6D08" w:rsidP="00DB6D08">
      <w:pPr>
        <w:jc w:val="center"/>
        <w:rPr>
          <w:rFonts w:ascii="Constantia" w:hAnsi="Constantia"/>
          <w:i/>
        </w:rPr>
      </w:pPr>
      <w:r w:rsidRPr="009C5729">
        <w:rPr>
          <w:noProof/>
        </w:rPr>
        <w:drawing>
          <wp:inline distT="0" distB="0" distL="0" distR="0" wp14:anchorId="2B0C3323" wp14:editId="0E1290F2">
            <wp:extent cx="3648808" cy="332875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61640" cy="3340466"/>
                    </a:xfrm>
                    <a:prstGeom prst="rect">
                      <a:avLst/>
                    </a:prstGeom>
                    <a:noFill/>
                    <a:ln>
                      <a:noFill/>
                    </a:ln>
                  </pic:spPr>
                </pic:pic>
              </a:graphicData>
            </a:graphic>
          </wp:inline>
        </w:drawing>
      </w:r>
    </w:p>
    <w:p w:rsidR="004E738E" w:rsidRDefault="004E738E" w:rsidP="004E738E">
      <w:pPr>
        <w:rPr>
          <w:rFonts w:ascii="Constantia" w:hAnsi="Constantia"/>
        </w:rPr>
      </w:pPr>
    </w:p>
    <w:p w:rsidR="00DB6D08" w:rsidRPr="005C6B2E" w:rsidRDefault="004E738E" w:rsidP="00F15BD7">
      <w:pPr>
        <w:jc w:val="both"/>
        <w:rPr>
          <w:rFonts w:ascii="Constantia" w:hAnsi="Constantia"/>
          <w:lang w:val="es-CR"/>
        </w:rPr>
      </w:pPr>
      <w:r w:rsidRPr="005C6B2E">
        <w:rPr>
          <w:rFonts w:ascii="Constantia" w:hAnsi="Constantia"/>
          <w:lang w:val="es-CR"/>
        </w:rPr>
        <w:t>[24 de octubre de 2019. Oslo, Noruega] Hoy, en la Conferencia Our Ocean en Oslo, Noruega, el Marine Conservation Institute y su consejo científico internacional reconocieron el Parque Nacional Isla del Coco a unas 300 millas al suroeste de la costa del Pacífico de Costa Rica como un</w:t>
      </w:r>
      <w:r w:rsidR="005C6B2E">
        <w:rPr>
          <w:rFonts w:ascii="Constantia" w:hAnsi="Constantia"/>
          <w:lang w:val="es-CR"/>
        </w:rPr>
        <w:t>a</w:t>
      </w:r>
      <w:r w:rsidRPr="005C6B2E">
        <w:rPr>
          <w:rFonts w:ascii="Constantia" w:hAnsi="Constantia"/>
          <w:lang w:val="es-CR"/>
        </w:rPr>
        <w:t xml:space="preserve"> destacad</w:t>
      </w:r>
      <w:r w:rsidR="005C6B2E">
        <w:rPr>
          <w:rFonts w:ascii="Constantia" w:hAnsi="Constantia"/>
          <w:lang w:val="es-CR"/>
        </w:rPr>
        <w:t>a área marina protegida</w:t>
      </w:r>
      <w:r w:rsidRPr="005C6B2E">
        <w:rPr>
          <w:rFonts w:ascii="Constantia" w:hAnsi="Constantia"/>
          <w:lang w:val="es-CR"/>
        </w:rPr>
        <w:t xml:space="preserve"> (</w:t>
      </w:r>
      <w:r w:rsidR="005C6B2E">
        <w:rPr>
          <w:rFonts w:ascii="Constantia" w:hAnsi="Constantia"/>
          <w:lang w:val="es-CR"/>
        </w:rPr>
        <w:t>AMP</w:t>
      </w:r>
      <w:r w:rsidRPr="005C6B2E">
        <w:rPr>
          <w:rFonts w:ascii="Constantia" w:hAnsi="Constantia"/>
          <w:lang w:val="es-CR"/>
        </w:rPr>
        <w:t xml:space="preserve">) con una designación de Blue Park. Un total de 16 AMP ahora tienen el prestigioso Premio Blue Park, lo que indica que cumplen con los más altos estándares basados </w:t>
      </w:r>
      <w:r w:rsidRPr="005C6B2E">
        <w:rPr>
          <w:rFonts w:ascii="Times New Roman" w:hAnsi="Times New Roman" w:cs="Times New Roman"/>
          <w:lang w:val="es-CR"/>
        </w:rPr>
        <w:t>​​</w:t>
      </w:r>
      <w:r w:rsidRPr="005C6B2E">
        <w:rPr>
          <w:rFonts w:ascii="Constantia" w:hAnsi="Constantia"/>
          <w:lang w:val="es-CR"/>
        </w:rPr>
        <w:t>en la ciencia para la protección y gestión de la vida marina. Este Premio Blue Park</w:t>
      </w:r>
      <w:r w:rsidR="008C3F9D" w:rsidRPr="005C6B2E">
        <w:rPr>
          <w:rFonts w:ascii="Constantia" w:hAnsi="Constantia"/>
          <w:lang w:val="es-CR"/>
        </w:rPr>
        <w:t xml:space="preserve"> </w:t>
      </w:r>
      <w:r w:rsidRPr="005C6B2E">
        <w:rPr>
          <w:rFonts w:ascii="Constantia" w:hAnsi="Constantia"/>
          <w:lang w:val="es-CR"/>
        </w:rPr>
        <w:t xml:space="preserve">reconoce los esfuerzos sobresalientes de los anteriores </w:t>
      </w:r>
      <w:r w:rsidR="005C6B2E">
        <w:rPr>
          <w:rFonts w:ascii="Constantia" w:hAnsi="Constantia"/>
          <w:lang w:val="es-CR"/>
        </w:rPr>
        <w:t xml:space="preserve">Gobiernos </w:t>
      </w:r>
      <w:r w:rsidRPr="005C6B2E">
        <w:rPr>
          <w:rFonts w:ascii="Constantia" w:hAnsi="Constantia"/>
          <w:lang w:val="es-CR"/>
        </w:rPr>
        <w:t xml:space="preserve">de Costa Rica </w:t>
      </w:r>
      <w:r w:rsidR="005C6B2E">
        <w:rPr>
          <w:rFonts w:ascii="Constantia" w:hAnsi="Constantia"/>
          <w:lang w:val="es-CR"/>
        </w:rPr>
        <w:t xml:space="preserve">desde su creación en </w:t>
      </w:r>
      <w:r w:rsidRPr="005C6B2E">
        <w:rPr>
          <w:rFonts w:ascii="Constantia" w:hAnsi="Constantia"/>
          <w:lang w:val="es-CR"/>
        </w:rPr>
        <w:t>1978, el Ministerio</w:t>
      </w:r>
      <w:r w:rsidR="008C3F9D" w:rsidRPr="005C6B2E">
        <w:rPr>
          <w:rFonts w:ascii="Constantia" w:hAnsi="Constantia"/>
          <w:lang w:val="es-CR"/>
        </w:rPr>
        <w:t xml:space="preserve"> </w:t>
      </w:r>
      <w:r w:rsidRPr="005C6B2E">
        <w:rPr>
          <w:rFonts w:ascii="Constantia" w:hAnsi="Constantia"/>
          <w:lang w:val="es-CR"/>
        </w:rPr>
        <w:t>de Medio Ambiente y Energía</w:t>
      </w:r>
      <w:r w:rsidR="005C6B2E">
        <w:rPr>
          <w:rFonts w:ascii="Constantia" w:hAnsi="Constantia"/>
          <w:lang w:val="es-CR"/>
        </w:rPr>
        <w:t xml:space="preserve"> (MINAE)</w:t>
      </w:r>
      <w:r w:rsidRPr="005C6B2E">
        <w:rPr>
          <w:rFonts w:ascii="Constantia" w:hAnsi="Constantia"/>
          <w:lang w:val="es-CR"/>
        </w:rPr>
        <w:t xml:space="preserve"> a través del Sistema Nacional de Áreas de Conservación</w:t>
      </w:r>
      <w:r w:rsidR="008C3F9D" w:rsidRPr="005C6B2E">
        <w:rPr>
          <w:rFonts w:ascii="Constantia" w:hAnsi="Constantia"/>
          <w:lang w:val="es-CR"/>
        </w:rPr>
        <w:t xml:space="preserve"> </w:t>
      </w:r>
      <w:r w:rsidRPr="005C6B2E">
        <w:rPr>
          <w:rFonts w:ascii="Constantia" w:hAnsi="Constantia"/>
          <w:lang w:val="es-CR"/>
        </w:rPr>
        <w:t>(SINAC)</w:t>
      </w:r>
      <w:r w:rsidR="005C6B2E">
        <w:rPr>
          <w:rFonts w:ascii="Constantia" w:hAnsi="Constantia"/>
          <w:lang w:val="es-CR"/>
        </w:rPr>
        <w:t xml:space="preserve"> y </w:t>
      </w:r>
      <w:r w:rsidRPr="005C6B2E">
        <w:rPr>
          <w:rFonts w:ascii="Constantia" w:hAnsi="Constantia"/>
          <w:lang w:val="es-CR"/>
        </w:rPr>
        <w:t xml:space="preserve">el Área de Conservación Marina de Cocos (ACMC) que protegen efectivamente este espectacular ecosistema marino </w:t>
      </w:r>
      <w:r w:rsidR="005C6B2E">
        <w:rPr>
          <w:rFonts w:ascii="Constantia" w:hAnsi="Constantia"/>
          <w:lang w:val="es-CR"/>
        </w:rPr>
        <w:t>para las presentes y fu</w:t>
      </w:r>
      <w:r w:rsidR="00AD3E4C">
        <w:rPr>
          <w:rFonts w:ascii="Constantia" w:hAnsi="Constantia"/>
          <w:lang w:val="es-CR"/>
        </w:rPr>
        <w:t>tu</w:t>
      </w:r>
      <w:r w:rsidR="005C6B2E">
        <w:rPr>
          <w:rFonts w:ascii="Constantia" w:hAnsi="Constantia"/>
          <w:lang w:val="es-CR"/>
        </w:rPr>
        <w:t>ras generaciones</w:t>
      </w:r>
      <w:r w:rsidRPr="005C6B2E">
        <w:rPr>
          <w:rFonts w:ascii="Constantia" w:hAnsi="Constantia"/>
          <w:lang w:val="es-CR"/>
        </w:rPr>
        <w:t xml:space="preserve">. Además, la </w:t>
      </w:r>
      <w:r w:rsidR="005C6B2E">
        <w:rPr>
          <w:rFonts w:ascii="Constantia" w:hAnsi="Constantia"/>
          <w:lang w:val="es-CR"/>
        </w:rPr>
        <w:t>F</w:t>
      </w:r>
      <w:r w:rsidRPr="005C6B2E">
        <w:rPr>
          <w:rFonts w:ascii="Constantia" w:hAnsi="Constantia"/>
          <w:lang w:val="es-CR"/>
        </w:rPr>
        <w:t xml:space="preserve">undación sin fines de lucro Amigos Isla del Coco (FAICO) ha jugado un papel muy importante </w:t>
      </w:r>
      <w:r w:rsidR="005C6B2E">
        <w:rPr>
          <w:rFonts w:ascii="Constantia" w:hAnsi="Constantia"/>
          <w:lang w:val="es-CR"/>
        </w:rPr>
        <w:t>para</w:t>
      </w:r>
      <w:r w:rsidRPr="005C6B2E">
        <w:rPr>
          <w:rFonts w:ascii="Constantia" w:hAnsi="Constantia"/>
          <w:lang w:val="es-CR"/>
        </w:rPr>
        <w:t xml:space="preserve"> el parque desde 1994. El reconocimiento público y un estatus elevado otorgan incentivos a los tomadores de decisiones y a las naciones para crear AMP adicionales bien protegidas y administradas.</w:t>
      </w:r>
    </w:p>
    <w:p w:rsidR="00634580" w:rsidRPr="005C6B2E" w:rsidRDefault="00634580" w:rsidP="00F15BD7">
      <w:pPr>
        <w:jc w:val="both"/>
        <w:rPr>
          <w:rFonts w:ascii="Constantia" w:hAnsi="Constantia"/>
          <w:lang w:val="es-CR"/>
        </w:rPr>
      </w:pPr>
    </w:p>
    <w:p w:rsidR="00634580" w:rsidRPr="005C6B2E" w:rsidRDefault="00634580" w:rsidP="00F15BD7">
      <w:pPr>
        <w:jc w:val="both"/>
        <w:rPr>
          <w:rFonts w:ascii="Constantia" w:hAnsi="Constantia"/>
          <w:lang w:val="es-CR"/>
        </w:rPr>
      </w:pPr>
      <w:r w:rsidRPr="005C6B2E">
        <w:rPr>
          <w:rFonts w:ascii="Constantia" w:hAnsi="Constantia"/>
          <w:lang w:val="es-CR"/>
        </w:rPr>
        <w:t>“Para Costa Rica es un honor contar con un</w:t>
      </w:r>
      <w:r w:rsidR="00070F4E">
        <w:rPr>
          <w:rFonts w:ascii="Constantia" w:hAnsi="Constantia"/>
          <w:lang w:val="es-CR"/>
        </w:rPr>
        <w:t xml:space="preserve"> Refugio Global Oceánico</w:t>
      </w:r>
      <w:r w:rsidRPr="005C6B2E">
        <w:rPr>
          <w:rFonts w:ascii="Constantia" w:hAnsi="Constantia"/>
          <w:lang w:val="es-CR"/>
        </w:rPr>
        <w:t xml:space="preserve"> y que nuestra preciada Isla del Coco forme parte de </w:t>
      </w:r>
      <w:r w:rsidR="00070F4E">
        <w:rPr>
          <w:rFonts w:ascii="Constantia" w:hAnsi="Constantia"/>
          <w:lang w:val="es-CR"/>
        </w:rPr>
        <w:t>la</w:t>
      </w:r>
      <w:r w:rsidRPr="005C6B2E">
        <w:rPr>
          <w:rFonts w:ascii="Constantia" w:hAnsi="Constantia"/>
          <w:lang w:val="es-CR"/>
        </w:rPr>
        <w:t xml:space="preserve"> red de áreas marinas protegidas distinguidas a nivel mundial. Este premio representa un logro muy importante en temas de conservación y es el resultado de las alianzas público-privadas por preservar el medio ambiente y hacer un uso sostenible de nuestros recursos naturales</w:t>
      </w:r>
      <w:r w:rsidR="005C6B2E">
        <w:rPr>
          <w:rFonts w:ascii="Constantia" w:hAnsi="Constantia"/>
          <w:lang w:val="es-CR"/>
        </w:rPr>
        <w:t>”, expresó Carlos Manuel Rodríguez, Ministro de Ambiente y Energía, Costa Rica.</w:t>
      </w:r>
    </w:p>
    <w:p w:rsidR="00634580" w:rsidRPr="005C6B2E" w:rsidRDefault="00634580" w:rsidP="00F15BD7">
      <w:pPr>
        <w:jc w:val="both"/>
        <w:rPr>
          <w:rFonts w:ascii="Constantia" w:hAnsi="Constantia"/>
          <w:lang w:val="es-CR"/>
        </w:rPr>
      </w:pPr>
    </w:p>
    <w:p w:rsidR="00634580" w:rsidRPr="005C6B2E" w:rsidRDefault="00634580" w:rsidP="00F15BD7">
      <w:pPr>
        <w:jc w:val="both"/>
        <w:rPr>
          <w:rFonts w:ascii="Constantia" w:hAnsi="Constantia"/>
          <w:lang w:val="es-CR"/>
        </w:rPr>
      </w:pPr>
      <w:r w:rsidRPr="005C6B2E">
        <w:rPr>
          <w:rFonts w:ascii="Constantia" w:hAnsi="Constantia"/>
          <w:lang w:val="es-CR"/>
        </w:rPr>
        <w:t>“Este reconocimiento refuerza el compromiso y la motivación de las y los funcionarios del Parque Nacional Isla del Coco, como resultado de una acertada gestión de la mano con nuestro aliado natural Faico. También representa una labor contínua, en mantener nuestra efectividad y seguir mejorando</w:t>
      </w:r>
      <w:r w:rsidR="005C6B2E">
        <w:rPr>
          <w:rFonts w:ascii="Constantia" w:hAnsi="Constantia"/>
          <w:lang w:val="es-CR"/>
        </w:rPr>
        <w:t>”, manifestó Gina Cuza, Directora Regional a.i. del Área de Conservación Marina Cocos, Costa Rica.</w:t>
      </w:r>
    </w:p>
    <w:p w:rsidR="00634580" w:rsidRPr="005C6B2E" w:rsidRDefault="00634580" w:rsidP="00F15BD7">
      <w:pPr>
        <w:jc w:val="both"/>
        <w:rPr>
          <w:rFonts w:ascii="Constantia" w:hAnsi="Constantia"/>
          <w:lang w:val="es-CR"/>
        </w:rPr>
      </w:pPr>
    </w:p>
    <w:p w:rsidR="00634580" w:rsidRPr="005C6B2E" w:rsidRDefault="00634580" w:rsidP="00F15BD7">
      <w:pPr>
        <w:jc w:val="both"/>
        <w:rPr>
          <w:rFonts w:ascii="Constantia" w:hAnsi="Constantia"/>
          <w:lang w:val="es-CR"/>
        </w:rPr>
      </w:pPr>
      <w:r w:rsidRPr="005C6B2E">
        <w:rPr>
          <w:rFonts w:ascii="Constantia" w:hAnsi="Constantia"/>
          <w:lang w:val="es-CR"/>
        </w:rPr>
        <w:t>“Durante 25 años, Faico ha impulsado iniciativas y proyectos que han contribuido a lograr un reconocimiento internacional tan prestigioso como “Blue Park”, y la obtención de este premio es uno de ellos, nos sentimos orgullosos de este gran reconocimiento mundial, lo que también nos reta a seguir sumando aliados para conservar el capital natural que representa el Parque Nacional Isla del Coco</w:t>
      </w:r>
      <w:r w:rsidR="005C6B2E">
        <w:rPr>
          <w:rFonts w:ascii="Constantia" w:hAnsi="Constantia"/>
          <w:lang w:val="es-CR"/>
        </w:rPr>
        <w:t>”, comentó Alejandra Villalobos, Directora Ejecutiva Faico, Costa Rica.</w:t>
      </w:r>
    </w:p>
    <w:p w:rsidR="00BC6AEA" w:rsidRPr="005C6B2E" w:rsidRDefault="00BC6AEA" w:rsidP="00F15BD7">
      <w:pPr>
        <w:jc w:val="both"/>
        <w:rPr>
          <w:rFonts w:ascii="Constantia" w:hAnsi="Constantia"/>
          <w:lang w:val="es-CR"/>
        </w:rPr>
      </w:pPr>
    </w:p>
    <w:p w:rsidR="00BC6AEA" w:rsidRPr="005C6B2E" w:rsidRDefault="00BC6AEA" w:rsidP="00F15BD7">
      <w:pPr>
        <w:pStyle w:val="Sinespaciado"/>
        <w:jc w:val="both"/>
        <w:rPr>
          <w:rFonts w:ascii="Constantia" w:hAnsi="Constantia"/>
          <w:lang w:val="es-CR"/>
        </w:rPr>
      </w:pPr>
      <w:r w:rsidRPr="005C6B2E">
        <w:rPr>
          <w:rFonts w:ascii="Constantia" w:hAnsi="Constantia"/>
          <w:lang w:val="es-CR"/>
        </w:rPr>
        <w:t xml:space="preserve">Después de meses de rigurosa revisión por parte del Marine Conservation Institute y un panel científico independiente, el anuncio de hoy da la bienvenida al Parque Nacional Isla del Coco y al equipo de gestión de AMP en una creciente red de Blue Park alrededor del mundo. El Parque Nacional Isla del Coco tiene un tamaño de 2,011 km2 o 777 mi2. </w:t>
      </w:r>
    </w:p>
    <w:p w:rsidR="0008141B" w:rsidRDefault="0008141B" w:rsidP="00F15BD7">
      <w:pPr>
        <w:jc w:val="both"/>
        <w:rPr>
          <w:rFonts w:ascii="Constantia" w:hAnsi="Constantia"/>
          <w:lang w:val="es-CR"/>
        </w:rPr>
      </w:pPr>
    </w:p>
    <w:p w:rsidR="00BC6AEA" w:rsidRPr="005C6B2E" w:rsidRDefault="0013420E" w:rsidP="00F15BD7">
      <w:pPr>
        <w:jc w:val="both"/>
        <w:rPr>
          <w:rFonts w:ascii="Constantia" w:hAnsi="Constantia"/>
          <w:lang w:val="es-CR"/>
        </w:rPr>
      </w:pPr>
      <w:r w:rsidRPr="005C6B2E">
        <w:rPr>
          <w:rFonts w:ascii="Constantia" w:hAnsi="Constantia"/>
          <w:lang w:val="es-CR"/>
        </w:rPr>
        <w:t>Las otras AMP recién otorgadas incluyen:</w:t>
      </w:r>
    </w:p>
    <w:p w:rsidR="0013420E" w:rsidRPr="005C6B2E" w:rsidRDefault="0013420E" w:rsidP="00F15BD7">
      <w:pPr>
        <w:pStyle w:val="Prrafodelista"/>
        <w:numPr>
          <w:ilvl w:val="0"/>
          <w:numId w:val="1"/>
        </w:numPr>
        <w:jc w:val="both"/>
        <w:rPr>
          <w:rFonts w:ascii="Constantia" w:hAnsi="Constantia"/>
          <w:lang w:val="es-CR"/>
        </w:rPr>
      </w:pPr>
      <w:r w:rsidRPr="005C6B2E">
        <w:rPr>
          <w:rFonts w:ascii="Constantia" w:hAnsi="Constantia"/>
          <w:i/>
          <w:lang w:val="es-CR"/>
        </w:rPr>
        <w:t>Aldabra Atoll Special Reserve tiene un tamaño de 2,559 km</w:t>
      </w:r>
      <w:r w:rsidRPr="005C6B2E">
        <w:rPr>
          <w:rFonts w:ascii="Constantia" w:hAnsi="Constantia"/>
          <w:i/>
          <w:vertAlign w:val="superscript"/>
          <w:lang w:val="es-CR"/>
        </w:rPr>
        <w:t>2</w:t>
      </w:r>
      <w:r w:rsidRPr="005C6B2E">
        <w:rPr>
          <w:rFonts w:ascii="Constantia" w:hAnsi="Constantia"/>
          <w:i/>
          <w:lang w:val="es-CR"/>
        </w:rPr>
        <w:t xml:space="preserve"> o 988 mi</w:t>
      </w:r>
      <w:r w:rsidRPr="005C6B2E">
        <w:rPr>
          <w:rFonts w:ascii="Constantia" w:hAnsi="Constantia"/>
          <w:i/>
          <w:vertAlign w:val="superscript"/>
          <w:lang w:val="es-CR"/>
        </w:rPr>
        <w:t>2</w:t>
      </w:r>
    </w:p>
    <w:p w:rsidR="00C852DB" w:rsidRPr="005C6B2E" w:rsidRDefault="00C852DB" w:rsidP="00F15BD7">
      <w:pPr>
        <w:pStyle w:val="Prrafodelista"/>
        <w:numPr>
          <w:ilvl w:val="0"/>
          <w:numId w:val="1"/>
        </w:numPr>
        <w:jc w:val="both"/>
        <w:rPr>
          <w:rFonts w:ascii="Constantia" w:hAnsi="Constantia"/>
          <w:lang w:val="es-CR"/>
        </w:rPr>
      </w:pPr>
      <w:r w:rsidRPr="005C6B2E">
        <w:rPr>
          <w:rFonts w:ascii="Constantia" w:hAnsi="Constantia"/>
          <w:i/>
          <w:lang w:val="es-CR"/>
        </w:rPr>
        <w:t>Arnavon Community Marine Park,</w:t>
      </w:r>
      <w:r w:rsidRPr="005C6B2E">
        <w:rPr>
          <w:lang w:val="es-CR"/>
        </w:rPr>
        <w:t xml:space="preserve"> </w:t>
      </w:r>
      <w:r w:rsidRPr="005C6B2E">
        <w:rPr>
          <w:rFonts w:ascii="Constantia" w:hAnsi="Constantia"/>
          <w:i/>
          <w:lang w:val="es-CR"/>
        </w:rPr>
        <w:t>Islas Salomón tiene 169 km</w:t>
      </w:r>
      <w:r w:rsidRPr="005C6B2E">
        <w:rPr>
          <w:rFonts w:ascii="Constantia" w:hAnsi="Constantia"/>
          <w:i/>
          <w:vertAlign w:val="superscript"/>
          <w:lang w:val="es-CR"/>
        </w:rPr>
        <w:t>2</w:t>
      </w:r>
      <w:r w:rsidRPr="005C6B2E">
        <w:rPr>
          <w:rFonts w:ascii="Constantia" w:hAnsi="Constantia"/>
          <w:i/>
          <w:lang w:val="es-CR"/>
        </w:rPr>
        <w:t xml:space="preserve"> o 65 mi</w:t>
      </w:r>
      <w:r w:rsidRPr="005C6B2E">
        <w:rPr>
          <w:rFonts w:ascii="Constantia" w:hAnsi="Constantia"/>
          <w:i/>
          <w:vertAlign w:val="superscript"/>
          <w:lang w:val="es-CR"/>
        </w:rPr>
        <w:t>2</w:t>
      </w:r>
      <w:r w:rsidRPr="005C6B2E">
        <w:rPr>
          <w:rFonts w:ascii="Constantia" w:hAnsi="Constantia"/>
          <w:i/>
          <w:lang w:val="es-CR"/>
        </w:rPr>
        <w:t xml:space="preserve"> de tamaño.</w:t>
      </w:r>
    </w:p>
    <w:p w:rsidR="00C852DB" w:rsidRPr="005C6B2E" w:rsidRDefault="00C852DB" w:rsidP="00F15BD7">
      <w:pPr>
        <w:pStyle w:val="Prrafodelista"/>
        <w:numPr>
          <w:ilvl w:val="0"/>
          <w:numId w:val="1"/>
        </w:numPr>
        <w:jc w:val="both"/>
        <w:rPr>
          <w:rFonts w:ascii="Constantia" w:hAnsi="Constantia"/>
          <w:lang w:val="es-CR"/>
        </w:rPr>
      </w:pPr>
      <w:r w:rsidRPr="005C6B2E">
        <w:rPr>
          <w:rFonts w:ascii="Constantia" w:hAnsi="Constantia"/>
          <w:i/>
          <w:lang w:val="es-CR"/>
        </w:rPr>
        <w:t>Area Marina Protetta di Torre Guaceto, Italia tiene 22 km</w:t>
      </w:r>
      <w:r w:rsidRPr="005C6B2E">
        <w:rPr>
          <w:rFonts w:ascii="Constantia" w:hAnsi="Constantia"/>
          <w:i/>
          <w:vertAlign w:val="superscript"/>
          <w:lang w:val="es-CR"/>
        </w:rPr>
        <w:t>2</w:t>
      </w:r>
      <w:r w:rsidRPr="005C6B2E">
        <w:rPr>
          <w:rFonts w:ascii="Constantia" w:hAnsi="Constantia"/>
          <w:i/>
          <w:lang w:val="es-CR"/>
        </w:rPr>
        <w:t xml:space="preserve"> o 9 mi</w:t>
      </w:r>
      <w:r w:rsidRPr="005C6B2E">
        <w:rPr>
          <w:rFonts w:ascii="Constantia" w:hAnsi="Constantia"/>
          <w:i/>
          <w:vertAlign w:val="superscript"/>
          <w:lang w:val="es-CR"/>
        </w:rPr>
        <w:t>2</w:t>
      </w:r>
      <w:r w:rsidRPr="005C6B2E">
        <w:rPr>
          <w:rFonts w:ascii="Constantia" w:hAnsi="Constantia"/>
          <w:i/>
          <w:lang w:val="es-CR"/>
        </w:rPr>
        <w:t xml:space="preserve"> de tamaño.</w:t>
      </w:r>
    </w:p>
    <w:p w:rsidR="00C852DB" w:rsidRPr="005C6B2E" w:rsidRDefault="00C852DB" w:rsidP="00F15BD7">
      <w:pPr>
        <w:pStyle w:val="Prrafodelista"/>
        <w:numPr>
          <w:ilvl w:val="0"/>
          <w:numId w:val="1"/>
        </w:numPr>
        <w:jc w:val="both"/>
        <w:rPr>
          <w:rFonts w:ascii="Constantia" w:hAnsi="Constantia"/>
          <w:lang w:val="es-CR"/>
        </w:rPr>
      </w:pPr>
      <w:r w:rsidRPr="005C6B2E">
        <w:rPr>
          <w:rFonts w:ascii="Constantia" w:hAnsi="Constantia"/>
          <w:i/>
          <w:lang w:val="es-CR"/>
        </w:rPr>
        <w:t>Northern Channel Islands MPAs, California, U.S.A tiene un tamaño de 3,804 km</w:t>
      </w:r>
      <w:r w:rsidRPr="005C6B2E">
        <w:rPr>
          <w:rFonts w:ascii="Constantia" w:hAnsi="Constantia"/>
          <w:i/>
          <w:vertAlign w:val="superscript"/>
          <w:lang w:val="es-CR"/>
        </w:rPr>
        <w:t>2</w:t>
      </w:r>
      <w:r w:rsidRPr="005C6B2E">
        <w:rPr>
          <w:rFonts w:ascii="Constantia" w:hAnsi="Constantia"/>
          <w:i/>
          <w:lang w:val="es-CR"/>
        </w:rPr>
        <w:t xml:space="preserve"> o 1,469 mi</w:t>
      </w:r>
      <w:r w:rsidRPr="005C6B2E">
        <w:rPr>
          <w:rFonts w:ascii="Constantia" w:hAnsi="Constantia"/>
          <w:i/>
          <w:vertAlign w:val="superscript"/>
          <w:lang w:val="es-CR"/>
        </w:rPr>
        <w:t>2</w:t>
      </w:r>
    </w:p>
    <w:p w:rsidR="00C852DB" w:rsidRPr="005C6B2E" w:rsidRDefault="00C852DB" w:rsidP="00F15BD7">
      <w:pPr>
        <w:pStyle w:val="Prrafodelista"/>
        <w:numPr>
          <w:ilvl w:val="0"/>
          <w:numId w:val="1"/>
        </w:numPr>
        <w:jc w:val="both"/>
        <w:rPr>
          <w:rFonts w:ascii="Constantia" w:hAnsi="Constantia"/>
          <w:lang w:val="es-CR"/>
        </w:rPr>
      </w:pPr>
      <w:r w:rsidRPr="005C6B2E">
        <w:rPr>
          <w:rFonts w:ascii="Constantia" w:hAnsi="Constantia"/>
          <w:i/>
          <w:lang w:val="es-CR"/>
        </w:rPr>
        <w:t>Reserva Marina de Galápagos, Ecuador tiene un tamaño de 138,000 km</w:t>
      </w:r>
      <w:r w:rsidRPr="005C6B2E">
        <w:rPr>
          <w:rFonts w:ascii="Constantia" w:hAnsi="Constantia"/>
          <w:i/>
          <w:vertAlign w:val="superscript"/>
          <w:lang w:val="es-CR"/>
        </w:rPr>
        <w:t>2</w:t>
      </w:r>
      <w:r w:rsidRPr="005C6B2E">
        <w:rPr>
          <w:rFonts w:ascii="Constantia" w:hAnsi="Constantia"/>
          <w:i/>
          <w:lang w:val="es-CR"/>
        </w:rPr>
        <w:t xml:space="preserve"> o 53,282 mi</w:t>
      </w:r>
      <w:r w:rsidRPr="005C6B2E">
        <w:rPr>
          <w:rFonts w:ascii="Constantia" w:hAnsi="Constantia"/>
          <w:i/>
          <w:vertAlign w:val="superscript"/>
          <w:lang w:val="es-CR"/>
        </w:rPr>
        <w:t>2</w:t>
      </w:r>
    </w:p>
    <w:p w:rsidR="00C852DB" w:rsidRPr="005C6B2E" w:rsidRDefault="00C852DB" w:rsidP="00F15BD7">
      <w:pPr>
        <w:jc w:val="both"/>
        <w:rPr>
          <w:rFonts w:ascii="Constantia" w:hAnsi="Constantia"/>
          <w:lang w:val="es-CR"/>
        </w:rPr>
      </w:pPr>
    </w:p>
    <w:p w:rsidR="00DA0FB4" w:rsidRPr="005C6B2E" w:rsidRDefault="00DA0FB4" w:rsidP="0008141B">
      <w:pPr>
        <w:jc w:val="both"/>
        <w:rPr>
          <w:rFonts w:ascii="Constantia" w:hAnsi="Constantia"/>
          <w:i/>
          <w:iCs/>
          <w:lang w:val="es-CR"/>
        </w:rPr>
      </w:pPr>
      <w:r w:rsidRPr="005C6B2E">
        <w:rPr>
          <w:rFonts w:ascii="Constantia" w:hAnsi="Constantia"/>
          <w:i/>
          <w:iCs/>
          <w:lang w:val="es-CR"/>
        </w:rPr>
        <w:t>El área total para los ganadores del Blue Park 2019 es de 146,565 km2 o 56,590 mi2, que es más de 2.5 veces el tamaño de Costa Rica.</w:t>
      </w:r>
    </w:p>
    <w:p w:rsidR="00DA0FB4" w:rsidRPr="005C6B2E" w:rsidRDefault="00DA0FB4" w:rsidP="00F15BD7">
      <w:pPr>
        <w:ind w:left="360"/>
        <w:jc w:val="both"/>
        <w:rPr>
          <w:rFonts w:ascii="Constantia" w:hAnsi="Constantia"/>
          <w:lang w:val="es-CR"/>
        </w:rPr>
      </w:pPr>
    </w:p>
    <w:p w:rsidR="000B4888" w:rsidRPr="005C6B2E" w:rsidRDefault="000B4888" w:rsidP="00F15BD7">
      <w:pPr>
        <w:jc w:val="both"/>
        <w:rPr>
          <w:rFonts w:ascii="Constantia" w:hAnsi="Constantia"/>
          <w:lang w:val="es-CR"/>
        </w:rPr>
      </w:pPr>
      <w:r w:rsidRPr="005C6B2E">
        <w:rPr>
          <w:rFonts w:ascii="Constantia" w:hAnsi="Constantia"/>
          <w:lang w:val="es-CR"/>
        </w:rPr>
        <w:t>"Los parques azules como el Parque Nacional Isla del Coco son los antídotos contra el aluvión de amenazas a la vida en nuestros océanos," dijo la Dr. Sarah Hameed, Científica Senior del Instituto de Conservación Marina. “Es posible que no podamos detener los impactos del cambio climático de inmediato, pero hoy podemos crear o mantener áreas protegidas fuertes en los lugares correctos que permitirán a los ecosistemas construir o mantener la resiliencia para el futuro. Ese es el objetivo de cada Blue Park."</w:t>
      </w:r>
    </w:p>
    <w:p w:rsidR="00AC1A72" w:rsidRPr="005C6B2E" w:rsidRDefault="00AC1A72" w:rsidP="00F15BD7">
      <w:pPr>
        <w:jc w:val="both"/>
        <w:rPr>
          <w:rFonts w:ascii="Constantia" w:hAnsi="Constantia"/>
          <w:lang w:val="es-CR"/>
        </w:rPr>
      </w:pPr>
    </w:p>
    <w:p w:rsidR="00AC1A72" w:rsidRPr="005C6B2E" w:rsidRDefault="00AC1A72" w:rsidP="00F15BD7">
      <w:pPr>
        <w:jc w:val="both"/>
        <w:rPr>
          <w:rFonts w:ascii="Constantia" w:hAnsi="Constantia"/>
          <w:lang w:val="es-CR"/>
        </w:rPr>
      </w:pPr>
      <w:r w:rsidRPr="005C6B2E">
        <w:rPr>
          <w:rFonts w:ascii="Constantia" w:hAnsi="Constantia"/>
          <w:lang w:val="es-CR"/>
        </w:rPr>
        <w:lastRenderedPageBreak/>
        <w:t>El Parque Nacional</w:t>
      </w:r>
      <w:r w:rsidR="00AD3E4C">
        <w:rPr>
          <w:rFonts w:ascii="Constantia" w:hAnsi="Constantia"/>
          <w:lang w:val="es-CR"/>
        </w:rPr>
        <w:t xml:space="preserve"> </w:t>
      </w:r>
      <w:r w:rsidRPr="005C6B2E">
        <w:rPr>
          <w:rFonts w:ascii="Constantia" w:hAnsi="Constantia"/>
          <w:lang w:val="es-CR"/>
        </w:rPr>
        <w:t>Isla del Coco (</w:t>
      </w:r>
      <w:r w:rsidR="009A00CC">
        <w:rPr>
          <w:rFonts w:ascii="Constantia" w:hAnsi="Constantia"/>
          <w:lang w:val="es-CR"/>
        </w:rPr>
        <w:t>PNIC</w:t>
      </w:r>
      <w:r w:rsidRPr="005C6B2E">
        <w:rPr>
          <w:rFonts w:ascii="Constantia" w:hAnsi="Constantia"/>
          <w:lang w:val="es-CR"/>
        </w:rPr>
        <w:t>) es reconocido mundialmente como un importante reservorio de biodiversidad y especies únicas de la zona. La Isla del Coco se encuentra cerca de la intersección de la Corriente de Panamá y la Contracorriente Ecuatorial del Pacífico. Esta convergencia de corrientes crea una corriente ascendente que soporta ecosistemas altamente productivos. Dentro del Parque Nacional se encuentran los arrecifes de coral y los ecosistemas de aguas poco profundas, los fondos marinos de fondo blando y duro y los ecosistemas pelágicos de aguas profundas. Las aguas que rodean el Parque Nacional Isla del Coco proporciona</w:t>
      </w:r>
      <w:r w:rsidR="00205CD1">
        <w:rPr>
          <w:rFonts w:ascii="Constantia" w:hAnsi="Constantia"/>
          <w:lang w:val="es-CR"/>
        </w:rPr>
        <w:t>n</w:t>
      </w:r>
      <w:r w:rsidRPr="005C6B2E">
        <w:rPr>
          <w:rFonts w:ascii="Constantia" w:hAnsi="Constantia"/>
          <w:lang w:val="es-CR"/>
        </w:rPr>
        <w:t xml:space="preserve"> un hábitat excepcional para especies marinas debido al aislamiento de la isla, los arrecifes y hábitats submarinos, y su posición en esta convergencia de las principales corrientes oceánicas. </w:t>
      </w:r>
    </w:p>
    <w:p w:rsidR="00161A13" w:rsidRPr="005C6B2E" w:rsidRDefault="00161A13" w:rsidP="00F15BD7">
      <w:pPr>
        <w:jc w:val="both"/>
        <w:rPr>
          <w:rFonts w:ascii="Constantia" w:hAnsi="Constantia"/>
          <w:lang w:val="es-CR"/>
        </w:rPr>
      </w:pPr>
    </w:p>
    <w:p w:rsidR="00161A13" w:rsidRPr="005C6B2E" w:rsidRDefault="00AA3553" w:rsidP="00F15BD7">
      <w:pPr>
        <w:jc w:val="both"/>
        <w:rPr>
          <w:rFonts w:ascii="Constantia" w:hAnsi="Constantia"/>
          <w:lang w:val="es-CR"/>
        </w:rPr>
      </w:pPr>
      <w:r w:rsidRPr="005C6B2E">
        <w:rPr>
          <w:rFonts w:ascii="Constantia" w:hAnsi="Constantia"/>
          <w:lang w:val="es-CR"/>
        </w:rPr>
        <w:t>Alberga más de 300 especies de peces marinos; más de 600 especies de moluscos marinos; y muchas especies de tiburones. El ecosistema marino de la isla actúa como el primer sitio de colonización de larvas que han viajado a través del Pacífico, incluidas las grandes especies pelágicas y migratorias. Una de las mayores agregaciones de tiburones martillo se encuentra en el</w:t>
      </w:r>
      <w:r w:rsidR="00205CD1">
        <w:rPr>
          <w:rFonts w:ascii="Constantia" w:hAnsi="Constantia"/>
          <w:lang w:val="es-CR"/>
        </w:rPr>
        <w:t xml:space="preserve"> PNIC</w:t>
      </w:r>
      <w:r w:rsidRPr="005C6B2E">
        <w:rPr>
          <w:rFonts w:ascii="Constantia" w:hAnsi="Constantia"/>
          <w:lang w:val="es-CR"/>
        </w:rPr>
        <w:t>, lo que lo convierte en uno de los bancos genéticos más importantes del Pacífico Oriental Tropical.</w:t>
      </w:r>
    </w:p>
    <w:p w:rsidR="00AA3553" w:rsidRPr="005C6B2E" w:rsidRDefault="00AA3553" w:rsidP="00F15BD7">
      <w:pPr>
        <w:jc w:val="both"/>
        <w:rPr>
          <w:rFonts w:ascii="Constantia" w:hAnsi="Constantia"/>
          <w:lang w:val="es-CR"/>
        </w:rPr>
      </w:pPr>
    </w:p>
    <w:p w:rsidR="00AA3553" w:rsidRPr="005C6B2E" w:rsidRDefault="00AA3553" w:rsidP="00F15BD7">
      <w:pPr>
        <w:jc w:val="both"/>
        <w:rPr>
          <w:rFonts w:ascii="Constantia" w:hAnsi="Constantia"/>
          <w:lang w:val="es-CR"/>
        </w:rPr>
      </w:pPr>
      <w:r w:rsidRPr="005C6B2E">
        <w:rPr>
          <w:rFonts w:ascii="Constantia" w:hAnsi="Constantia"/>
          <w:lang w:val="es-CR"/>
        </w:rPr>
        <w:t>"Este es un momento de gran peligro para la vida oceánica, ya que se enfrenta al aumento de la industrialización marina y el cambio climático," dijo el profesor Douglas McCauley de UC Santa Barbara, Director de la Iniciativa Benioff Ocean y miembro del consejo científico internacional de Blue Parks, "Los Blue Park Awards están iluminando las áreas protegidas que están liderando los esfuerzos para proteger la biodiversidad marina y ayudar a promover la resiliencia a los impactos del cambio climático."</w:t>
      </w:r>
    </w:p>
    <w:p w:rsidR="00AA3553" w:rsidRPr="005C6B2E" w:rsidRDefault="00AA3553" w:rsidP="00F15BD7">
      <w:pPr>
        <w:jc w:val="both"/>
        <w:rPr>
          <w:rFonts w:ascii="Constantia" w:hAnsi="Constantia"/>
          <w:lang w:val="es-CR"/>
        </w:rPr>
      </w:pPr>
    </w:p>
    <w:p w:rsidR="00AA3553" w:rsidRPr="005C6B2E" w:rsidRDefault="00AA3553" w:rsidP="00F15BD7">
      <w:pPr>
        <w:jc w:val="both"/>
        <w:rPr>
          <w:rFonts w:ascii="Constantia" w:hAnsi="Constantia"/>
          <w:lang w:val="es-CR"/>
        </w:rPr>
      </w:pPr>
      <w:r w:rsidRPr="005C6B2E">
        <w:rPr>
          <w:rFonts w:ascii="Constantia" w:hAnsi="Constantia"/>
          <w:lang w:val="es-CR"/>
        </w:rPr>
        <w:t xml:space="preserve">Un número creciente de países y organizaciones de conservación están alentando la creación de cientos de nuevas áreas protegidas para alcanzar el </w:t>
      </w:r>
      <w:hyperlink r:id="rId6" w:history="1">
        <w:r w:rsidRPr="005C6B2E">
          <w:rPr>
            <w:rStyle w:val="Hipervnculo"/>
            <w:rFonts w:ascii="Constantia" w:hAnsi="Constantia"/>
            <w:lang w:val="es-CR"/>
          </w:rPr>
          <w:t>Objetivo de Desarrollo Sostenible del mundo del 10% de nuestros océanos para 2020</w:t>
        </w:r>
      </w:hyperlink>
      <w:r w:rsidRPr="005C6B2E">
        <w:rPr>
          <w:rFonts w:ascii="Constantia" w:hAnsi="Constantia"/>
          <w:lang w:val="es-CR"/>
        </w:rPr>
        <w:t xml:space="preserve"> y el objetivo </w:t>
      </w:r>
      <w:hyperlink r:id="rId7" w:history="1">
        <w:r w:rsidRPr="005C6B2E">
          <w:rPr>
            <w:rStyle w:val="Hipervnculo"/>
            <w:rFonts w:ascii="Constantia" w:hAnsi="Constantia"/>
            <w:lang w:val="es-CR"/>
          </w:rPr>
          <w:t>propuesto del objetivo del 30% para 2030</w:t>
        </w:r>
      </w:hyperlink>
      <w:r w:rsidRPr="005C6B2E">
        <w:rPr>
          <w:rFonts w:ascii="Constantia" w:hAnsi="Constantia"/>
          <w:lang w:val="es-CR"/>
        </w:rPr>
        <w:t>. Marine Conservation Institute está trabajando para Asegurar que la mayor cantidad posible de AMP cumpla con los altos estándares de conservación de Blue Parks.</w:t>
      </w:r>
    </w:p>
    <w:p w:rsidR="00913838" w:rsidRPr="005C6B2E" w:rsidRDefault="00913838" w:rsidP="00F15BD7">
      <w:pPr>
        <w:jc w:val="both"/>
        <w:rPr>
          <w:rFonts w:ascii="Constantia" w:hAnsi="Constantia"/>
          <w:lang w:val="es-CR"/>
        </w:rPr>
      </w:pPr>
    </w:p>
    <w:p w:rsidR="00913838" w:rsidRPr="005C6B2E" w:rsidRDefault="00913838" w:rsidP="00F15BD7">
      <w:pPr>
        <w:jc w:val="both"/>
        <w:rPr>
          <w:rFonts w:ascii="Constantia" w:hAnsi="Constantia"/>
          <w:lang w:val="es-CR"/>
        </w:rPr>
      </w:pPr>
      <w:r w:rsidRPr="005C6B2E">
        <w:rPr>
          <w:rFonts w:ascii="Constantia" w:hAnsi="Constantia"/>
          <w:lang w:val="es-CR"/>
        </w:rPr>
        <w:t xml:space="preserve">"Muchas de las áreas marinas protegidas de hoy no ofrecen protección efectiva y no protegen los mejores lugares,” continuó el Dr. Hameed. "A menudo son ‘parques de papel’ que parecen cumplir con los compromisos nacionales pero carecen de sustancia. Pero el Parque Nacional de la Isla del Coco cumple con los estándares basados </w:t>
      </w:r>
      <w:r w:rsidRPr="005C6B2E">
        <w:rPr>
          <w:rFonts w:ascii="Times New Roman" w:hAnsi="Times New Roman" w:cs="Times New Roman"/>
          <w:lang w:val="es-CR"/>
        </w:rPr>
        <w:t>​​</w:t>
      </w:r>
      <w:r w:rsidRPr="005C6B2E">
        <w:rPr>
          <w:rFonts w:ascii="Constantia" w:hAnsi="Constantia"/>
          <w:lang w:val="es-CR"/>
        </w:rPr>
        <w:t>en la ciencia que sabemos protegerán los océanos para las generaciones futuras. Si elevamos y brindamos reconocimiento a los Parques Azules como el Parque Nacional Isla del Coco, creemos que alentará a más países y líderes a satisfacer este estándar crítico en el future.”</w:t>
      </w:r>
    </w:p>
    <w:p w:rsidR="00610E3A" w:rsidRPr="005C6B2E" w:rsidRDefault="00610E3A" w:rsidP="00F15BD7">
      <w:pPr>
        <w:jc w:val="both"/>
        <w:rPr>
          <w:rFonts w:ascii="Constantia" w:hAnsi="Constantia"/>
          <w:lang w:val="es-CR"/>
        </w:rPr>
      </w:pPr>
    </w:p>
    <w:p w:rsidR="003967B0" w:rsidRPr="005C6B2E" w:rsidRDefault="00610E3A" w:rsidP="00F15BD7">
      <w:pPr>
        <w:jc w:val="both"/>
        <w:rPr>
          <w:rFonts w:ascii="Constantia" w:hAnsi="Constantia"/>
          <w:lang w:val="es-CR"/>
        </w:rPr>
      </w:pPr>
      <w:r w:rsidRPr="005C6B2E">
        <w:rPr>
          <w:rFonts w:ascii="Constantia" w:hAnsi="Constantia"/>
          <w:lang w:val="es-CR"/>
        </w:rPr>
        <w:t xml:space="preserve">Los 6 ganadores de hoy se unen a 10 prestigiosos galardonados de 2017 y 2018. </w:t>
      </w:r>
      <w:r w:rsidR="003967B0" w:rsidRPr="003967B0">
        <w:rPr>
          <w:rFonts w:ascii="Constantia" w:eastAsia="Times New Roman" w:hAnsi="Constantia" w:cs="Times New Roman"/>
          <w:color w:val="000000"/>
          <w:shd w:val="clear" w:color="auto" w:fill="FFFFFF"/>
          <w:lang w:val="es-CR" w:eastAsia="es-ES_tradnl"/>
        </w:rPr>
        <w:t>La red ahora incluye 16 Blue Parks que cubren 1,669,388 km</w:t>
      </w:r>
      <w:r w:rsidR="003967B0" w:rsidRPr="003967B0">
        <w:rPr>
          <w:rFonts w:ascii="Constantia" w:eastAsia="Times New Roman" w:hAnsi="Constantia" w:cs="Times New Roman"/>
          <w:color w:val="000000"/>
          <w:shd w:val="clear" w:color="auto" w:fill="FFFFFF"/>
          <w:vertAlign w:val="superscript"/>
          <w:lang w:val="es-CR" w:eastAsia="es-ES_tradnl"/>
        </w:rPr>
        <w:t>2</w:t>
      </w:r>
      <w:r w:rsidR="003967B0" w:rsidRPr="003967B0">
        <w:rPr>
          <w:rFonts w:ascii="Constantia" w:eastAsia="Times New Roman" w:hAnsi="Constantia" w:cs="Times New Roman"/>
          <w:color w:val="000000"/>
          <w:shd w:val="clear" w:color="auto" w:fill="FFFFFF"/>
          <w:lang w:val="es-CR" w:eastAsia="es-ES_tradnl"/>
        </w:rPr>
        <w:t> o 644,404 mi</w:t>
      </w:r>
      <w:r w:rsidR="003967B0" w:rsidRPr="003967B0">
        <w:rPr>
          <w:rFonts w:ascii="Constantia" w:eastAsia="Times New Roman" w:hAnsi="Constantia" w:cs="Times New Roman"/>
          <w:color w:val="000000"/>
          <w:shd w:val="clear" w:color="auto" w:fill="FFFFFF"/>
          <w:vertAlign w:val="superscript"/>
          <w:lang w:val="es-CR" w:eastAsia="es-ES_tradnl"/>
        </w:rPr>
        <w:t>2</w:t>
      </w:r>
      <w:r w:rsidR="003967B0" w:rsidRPr="003967B0">
        <w:rPr>
          <w:rFonts w:ascii="Constantia" w:eastAsia="Times New Roman" w:hAnsi="Constantia" w:cs="Times New Roman"/>
          <w:color w:val="000000"/>
          <w:shd w:val="clear" w:color="auto" w:fill="FFFFFF"/>
          <w:lang w:val="es-CR" w:eastAsia="es-ES_tradnl"/>
        </w:rPr>
        <w:t> de océano más del doble del tamaño de Mozambique o la mitad del tamaño de la India</w:t>
      </w:r>
      <w:r w:rsidR="003967B0">
        <w:rPr>
          <w:rFonts w:ascii="Constantia" w:eastAsia="Times New Roman" w:hAnsi="Constantia" w:cs="Times New Roman"/>
          <w:color w:val="000000"/>
          <w:shd w:val="clear" w:color="auto" w:fill="FFFFFF"/>
          <w:lang w:val="es-CR" w:eastAsia="es-ES_tradnl"/>
        </w:rPr>
        <w:t xml:space="preserve">. </w:t>
      </w:r>
      <w:r w:rsidR="003967B0" w:rsidRPr="005C6B2E">
        <w:rPr>
          <w:rFonts w:ascii="Constantia" w:hAnsi="Constantia"/>
          <w:lang w:val="es-CR"/>
        </w:rPr>
        <w:t xml:space="preserve">Estas áreas protegidas marinas sobresalientes están asegurando una protección duradera para la biodiversidad marina, y </w:t>
      </w:r>
      <w:r w:rsidR="003967B0" w:rsidRPr="005C6B2E">
        <w:rPr>
          <w:rFonts w:ascii="Constantia" w:hAnsi="Constantia"/>
          <w:lang w:val="es-CR"/>
        </w:rPr>
        <w:lastRenderedPageBreak/>
        <w:t xml:space="preserve">su trabajo y el reconocimiento ganado con tanto esfuerzo ya han inspirado a otros a trabajar hacia un Premio Blue Park. Las nominaciones para los premios 2020 se pueden realizar hasta mediados de marzo. Visite </w:t>
      </w:r>
      <w:hyperlink r:id="rId8" w:history="1">
        <w:r w:rsidR="003967B0" w:rsidRPr="005C6B2E">
          <w:rPr>
            <w:rStyle w:val="Hipervnculo"/>
            <w:rFonts w:ascii="Constantia" w:hAnsi="Constantia"/>
            <w:lang w:val="es-CR"/>
          </w:rPr>
          <w:t>blueparks.org</w:t>
        </w:r>
      </w:hyperlink>
      <w:r w:rsidR="003967B0" w:rsidRPr="005C6B2E">
        <w:rPr>
          <w:rFonts w:ascii="Constantia" w:hAnsi="Constantia"/>
          <w:lang w:val="es-CR"/>
        </w:rPr>
        <w:t xml:space="preserve"> para descubrir cómo su área marina protegida puede convertirse en un Blue Park.</w:t>
      </w:r>
    </w:p>
    <w:p w:rsidR="003967B0" w:rsidRPr="003967B0" w:rsidRDefault="003967B0" w:rsidP="00F15BD7">
      <w:pPr>
        <w:jc w:val="both"/>
        <w:rPr>
          <w:rFonts w:ascii="Times New Roman" w:eastAsia="Times New Roman" w:hAnsi="Times New Roman" w:cs="Times New Roman"/>
          <w:lang w:val="es-CR" w:eastAsia="es-ES_tradnl"/>
        </w:rPr>
      </w:pPr>
    </w:p>
    <w:p w:rsidR="00610E3A" w:rsidRPr="005C6B2E" w:rsidRDefault="00610E3A" w:rsidP="00F15BD7">
      <w:pPr>
        <w:jc w:val="both"/>
        <w:rPr>
          <w:rFonts w:ascii="Constantia" w:hAnsi="Constantia"/>
          <w:lang w:val="es-CR"/>
        </w:rPr>
      </w:pPr>
    </w:p>
    <w:p w:rsidR="00610E3A" w:rsidRPr="005C6B2E" w:rsidRDefault="00610E3A" w:rsidP="00F15BD7">
      <w:pPr>
        <w:jc w:val="both"/>
        <w:rPr>
          <w:rFonts w:ascii="Constantia" w:hAnsi="Constantia"/>
          <w:b/>
          <w:lang w:val="es-CR"/>
        </w:rPr>
      </w:pPr>
      <w:r w:rsidRPr="005C6B2E">
        <w:rPr>
          <w:rFonts w:ascii="Constantia" w:hAnsi="Constantia"/>
          <w:b/>
          <w:lang w:val="es-CR"/>
        </w:rPr>
        <w:t xml:space="preserve">Sobre los Blue Parks </w:t>
      </w:r>
    </w:p>
    <w:p w:rsidR="00610E3A" w:rsidRPr="005C6B2E" w:rsidRDefault="00610E3A" w:rsidP="00F15BD7">
      <w:pPr>
        <w:jc w:val="both"/>
        <w:rPr>
          <w:rFonts w:ascii="Constantia" w:hAnsi="Constantia"/>
          <w:lang w:val="es-CR"/>
        </w:rPr>
      </w:pPr>
      <w:r w:rsidRPr="005C6B2E">
        <w:rPr>
          <w:rFonts w:ascii="Constantia" w:hAnsi="Constantia"/>
          <w:lang w:val="es-CR"/>
        </w:rPr>
        <w:t>Marine Conservation Institute trabaja con las AMP existentes y nuevas para garantizar que estén bien diseñadas, gestionadas de manera efectiva, protejan nuestros océanos y cumplan su compromiso de proteger la biodiversidad marina para las generaciones venideras. Las AMP que cumplen con estos estándares pueden lograr una designación de Blue Park,</w:t>
      </w:r>
      <w:r w:rsidR="008C3F9D" w:rsidRPr="005C6B2E">
        <w:rPr>
          <w:rFonts w:ascii="Constantia" w:hAnsi="Constantia"/>
          <w:lang w:val="es-CR"/>
        </w:rPr>
        <w:t xml:space="preserve"> </w:t>
      </w:r>
      <w:r w:rsidRPr="005C6B2E">
        <w:rPr>
          <w:rFonts w:ascii="Constantia" w:hAnsi="Constantia"/>
          <w:lang w:val="es-CR"/>
        </w:rPr>
        <w:t>el premio más alto de excelencia en conservación.</w:t>
      </w:r>
    </w:p>
    <w:p w:rsidR="00610E3A" w:rsidRPr="005C6B2E" w:rsidRDefault="00610E3A" w:rsidP="00F15BD7">
      <w:pPr>
        <w:jc w:val="both"/>
        <w:rPr>
          <w:rFonts w:ascii="Constantia" w:hAnsi="Constantia"/>
          <w:lang w:val="es-CR"/>
        </w:rPr>
      </w:pPr>
    </w:p>
    <w:p w:rsidR="00610E3A" w:rsidRPr="005C6B2E" w:rsidRDefault="00610E3A" w:rsidP="00F15BD7">
      <w:pPr>
        <w:jc w:val="both"/>
        <w:rPr>
          <w:rFonts w:ascii="Constantia" w:hAnsi="Constantia"/>
          <w:lang w:val="es-CR"/>
        </w:rPr>
      </w:pPr>
      <w:r w:rsidRPr="005C6B2E">
        <w:rPr>
          <w:rFonts w:ascii="Constantia" w:hAnsi="Constantia"/>
          <w:lang w:val="es-CR"/>
        </w:rPr>
        <w:t>Los Premios Blue Park</w:t>
      </w:r>
      <w:r w:rsidR="008C3F9D" w:rsidRPr="005C6B2E">
        <w:rPr>
          <w:rFonts w:ascii="Constantia" w:hAnsi="Constantia"/>
          <w:lang w:val="es-CR"/>
        </w:rPr>
        <w:t xml:space="preserve"> </w:t>
      </w:r>
      <w:r w:rsidRPr="005C6B2E">
        <w:rPr>
          <w:rFonts w:ascii="Constantia" w:hAnsi="Constantia"/>
          <w:lang w:val="es-CR"/>
        </w:rPr>
        <w:t>fueron establecidos por el Marine Conservation Institute para alentar a los gobiernos a salvaguardar la vida silvestre marina, asegurar hábitats críticos, promover la resistencia al cambio climático y garantizar la belleza de nuestros océanos para las generaciones futuras. El esfuerzo tiene como objetivo reunir una red efectiva que proteja y sostenga la vida marina y los hábitats a nivel mundial. Hoy en día hay 16 áreas marinas protegidas que han recibido el estatus de Blue Park. Además de otorgar seis nuevos Blue Parks hoy, Marine Conservation Institute ha lanzado colaboraciones con grupos que planean nuevas áreas marinas protegidas en Argentina, Chile y Mozambique para garantizar que sus esfuerzos den como resultado futuros Blue Parks.</w:t>
      </w:r>
    </w:p>
    <w:p w:rsidR="008C3F9D" w:rsidRPr="005C6B2E" w:rsidRDefault="008C3F9D" w:rsidP="00F15BD7">
      <w:pPr>
        <w:jc w:val="both"/>
        <w:rPr>
          <w:rFonts w:ascii="Constantia" w:hAnsi="Constantia"/>
          <w:lang w:val="es-CR"/>
        </w:rPr>
      </w:pPr>
    </w:p>
    <w:p w:rsidR="008C3F9D" w:rsidRPr="005C6B2E" w:rsidRDefault="008C3F9D" w:rsidP="008C3F9D">
      <w:pPr>
        <w:rPr>
          <w:rFonts w:ascii="Constantia" w:hAnsi="Constantia"/>
          <w:b/>
          <w:lang w:val="es-CR"/>
        </w:rPr>
      </w:pPr>
      <w:r w:rsidRPr="005C6B2E">
        <w:rPr>
          <w:rFonts w:ascii="Constantia" w:hAnsi="Constantia"/>
          <w:b/>
          <w:lang w:val="es-CR"/>
        </w:rPr>
        <w:t>Sobre el Instituto de Conservación Marina</w:t>
      </w:r>
    </w:p>
    <w:p w:rsidR="008C3F9D" w:rsidRPr="005C6B2E" w:rsidRDefault="008C3F9D" w:rsidP="00F15BD7">
      <w:pPr>
        <w:jc w:val="both"/>
        <w:rPr>
          <w:rFonts w:ascii="Constantia" w:hAnsi="Constantia"/>
          <w:lang w:val="es-CR"/>
        </w:rPr>
      </w:pPr>
      <w:r w:rsidRPr="005C6B2E">
        <w:rPr>
          <w:rFonts w:ascii="Constantia" w:hAnsi="Constantia"/>
          <w:lang w:val="es-CR"/>
        </w:rPr>
        <w:t>Marine Conservation Institute, fundado en 1996, trabaja en los EE. UU. Y en todo el mundo para buscar una protección sólida para el 30% del océano para 2030, para nosotros y las generaciones futuras. Nuestro enfoque en proteger los lugares más importantes del océano sigue varias líneas de trabajo: identificación y defensa de áreas marinas protegidas fuertes; mejorar las leyes y otras herramientas para conservar mejor la biodiversidad marina; catalizando la conservación efectiva al reconocer y elevar las mejores áreas marinas protegidas como Blue Parks; e informar con precisión sobre los esfuerzos de conservación con nuestro Atlas de Protección Marina (</w:t>
      </w:r>
      <w:hyperlink r:id="rId9" w:history="1">
        <w:r w:rsidRPr="005C6B2E">
          <w:rPr>
            <w:rStyle w:val="Hipervnculo"/>
            <w:rFonts w:ascii="Constantia" w:hAnsi="Constantia"/>
            <w:lang w:val="es-CR"/>
          </w:rPr>
          <w:t>MPAtlas.org</w:t>
        </w:r>
      </w:hyperlink>
      <w:r w:rsidRPr="005C6B2E">
        <w:rPr>
          <w:rFonts w:ascii="Constantia" w:hAnsi="Constantia"/>
          <w:lang w:val="es-CR"/>
        </w:rPr>
        <w:t>).</w:t>
      </w:r>
    </w:p>
    <w:p w:rsidR="008C3F9D" w:rsidRPr="005C6B2E" w:rsidRDefault="008C3F9D" w:rsidP="008C3F9D">
      <w:pPr>
        <w:rPr>
          <w:rFonts w:ascii="Constantia" w:hAnsi="Constantia"/>
          <w:lang w:val="es-CR"/>
        </w:rPr>
      </w:pPr>
    </w:p>
    <w:p w:rsidR="00161A13" w:rsidRPr="005C6B2E" w:rsidRDefault="00161A13" w:rsidP="00AC1A72">
      <w:pPr>
        <w:rPr>
          <w:rFonts w:ascii="Constantia" w:hAnsi="Constantia"/>
          <w:lang w:val="es-CR"/>
        </w:rPr>
      </w:pPr>
      <w:bookmarkStart w:id="0" w:name="_GoBack"/>
      <w:bookmarkEnd w:id="0"/>
    </w:p>
    <w:sectPr w:rsidR="00161A13" w:rsidRPr="005C6B2E" w:rsidSect="001C62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Helvetica Neue">
    <w:altName w:val="Corbel"/>
    <w:panose1 w:val="02000503000000020004"/>
    <w:charset w:val="00"/>
    <w:family w:val="auto"/>
    <w:pitch w:val="variable"/>
    <w:sig w:usb0="E50002FF" w:usb1="500079DB" w:usb2="00000010" w:usb3="00000000" w:csb0="00000001"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F6105E"/>
    <w:multiLevelType w:val="hybridMultilevel"/>
    <w:tmpl w:val="5184960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1"/>
  <w:hideSpellingErrors/>
  <w:hideGrammaticalErrors/>
  <w:proofState w:spelling="clean" w:grammar="clean"/>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5C1"/>
    <w:rsid w:val="00070F4E"/>
    <w:rsid w:val="0008141B"/>
    <w:rsid w:val="00084AFB"/>
    <w:rsid w:val="000B4888"/>
    <w:rsid w:val="0013420E"/>
    <w:rsid w:val="00161A13"/>
    <w:rsid w:val="001C6227"/>
    <w:rsid w:val="001D56F6"/>
    <w:rsid w:val="001E3031"/>
    <w:rsid w:val="00205CD1"/>
    <w:rsid w:val="003967B0"/>
    <w:rsid w:val="004E738E"/>
    <w:rsid w:val="005C6B2E"/>
    <w:rsid w:val="00610E3A"/>
    <w:rsid w:val="00634580"/>
    <w:rsid w:val="006D08EE"/>
    <w:rsid w:val="008C3F9D"/>
    <w:rsid w:val="00913838"/>
    <w:rsid w:val="00924BA9"/>
    <w:rsid w:val="009A00CC"/>
    <w:rsid w:val="00A05072"/>
    <w:rsid w:val="00A60800"/>
    <w:rsid w:val="00AA3553"/>
    <w:rsid w:val="00AC1A72"/>
    <w:rsid w:val="00AD3E4C"/>
    <w:rsid w:val="00B945C1"/>
    <w:rsid w:val="00BC6AEA"/>
    <w:rsid w:val="00C852DB"/>
    <w:rsid w:val="00DA0FB4"/>
    <w:rsid w:val="00DB6D08"/>
    <w:rsid w:val="00F15B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5B67DE8"/>
  <w14:defaultImageDpi w14:val="32767"/>
  <w15:chartTrackingRefBased/>
  <w15:docId w15:val="{30C2517A-AB08-674B-BF39-618C89AE1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05072"/>
    <w:rPr>
      <w:color w:val="0563C1" w:themeColor="hyperlink"/>
      <w:u w:val="single"/>
    </w:rPr>
  </w:style>
  <w:style w:type="paragraph" w:styleId="Sinespaciado">
    <w:name w:val="No Spacing"/>
    <w:uiPriority w:val="1"/>
    <w:qFormat/>
    <w:rsid w:val="00A05072"/>
  </w:style>
  <w:style w:type="paragraph" w:styleId="Prrafodelista">
    <w:name w:val="List Paragraph"/>
    <w:basedOn w:val="Normal"/>
    <w:uiPriority w:val="34"/>
    <w:qFormat/>
    <w:rsid w:val="0013420E"/>
    <w:pPr>
      <w:ind w:left="720"/>
      <w:contextualSpacing/>
    </w:pPr>
  </w:style>
  <w:style w:type="character" w:styleId="Mencinsinresolver">
    <w:name w:val="Unresolved Mention"/>
    <w:basedOn w:val="Fuentedeprrafopredeter"/>
    <w:uiPriority w:val="99"/>
    <w:rsid w:val="00C852DB"/>
    <w:rPr>
      <w:color w:val="605E5C"/>
      <w:shd w:val="clear" w:color="auto" w:fill="E1DFDD"/>
    </w:rPr>
  </w:style>
  <w:style w:type="paragraph" w:styleId="Textodeglobo">
    <w:name w:val="Balloon Text"/>
    <w:basedOn w:val="Normal"/>
    <w:link w:val="TextodegloboCar"/>
    <w:uiPriority w:val="99"/>
    <w:semiHidden/>
    <w:unhideWhenUsed/>
    <w:rsid w:val="005C6B2E"/>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5C6B2E"/>
    <w:rPr>
      <w:rFonts w:ascii="Times New Roman" w:hAnsi="Times New Roman" w:cs="Times New Roman"/>
      <w:sz w:val="18"/>
      <w:szCs w:val="18"/>
    </w:rPr>
  </w:style>
  <w:style w:type="character" w:styleId="Hipervnculovisitado">
    <w:name w:val="FollowedHyperlink"/>
    <w:basedOn w:val="Fuentedeprrafopredeter"/>
    <w:uiPriority w:val="99"/>
    <w:semiHidden/>
    <w:unhideWhenUsed/>
    <w:rsid w:val="0008141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387857">
      <w:bodyDiv w:val="1"/>
      <w:marLeft w:val="0"/>
      <w:marRight w:val="0"/>
      <w:marTop w:val="0"/>
      <w:marBottom w:val="0"/>
      <w:divBdr>
        <w:top w:val="none" w:sz="0" w:space="0" w:color="auto"/>
        <w:left w:val="none" w:sz="0" w:space="0" w:color="auto"/>
        <w:bottom w:val="none" w:sz="0" w:space="0" w:color="auto"/>
        <w:right w:val="none" w:sz="0" w:space="0" w:color="auto"/>
      </w:divBdr>
    </w:div>
    <w:div w:id="476991269">
      <w:bodyDiv w:val="1"/>
      <w:marLeft w:val="0"/>
      <w:marRight w:val="0"/>
      <w:marTop w:val="0"/>
      <w:marBottom w:val="0"/>
      <w:divBdr>
        <w:top w:val="none" w:sz="0" w:space="0" w:color="auto"/>
        <w:left w:val="none" w:sz="0" w:space="0" w:color="auto"/>
        <w:bottom w:val="none" w:sz="0" w:space="0" w:color="auto"/>
        <w:right w:val="none" w:sz="0" w:space="0" w:color="auto"/>
      </w:divBdr>
    </w:div>
    <w:div w:id="76893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lueparks.org/" TargetMode="External"/><Relationship Id="rId3" Type="http://schemas.openxmlformats.org/officeDocument/2006/relationships/settings" Target="settings.xml"/><Relationship Id="rId7" Type="http://schemas.openxmlformats.org/officeDocument/2006/relationships/hyperlink" Target="https://www.newscientist.com/article/2105530-oceans-given-boost-as-nations-agree-to-protect-a-third-worldwi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dgcompass.org/sdgs/sdg-14/" TargetMode="External"/><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mpatla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4</Pages>
  <Words>1534</Words>
  <Characters>8440</Characters>
  <Application>Microsoft Office Word</Application>
  <DocSecurity>0</DocSecurity>
  <Lines>70</Lines>
  <Paragraphs>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McGinnis</dc:creator>
  <cp:keywords/>
  <dc:description/>
  <cp:lastModifiedBy>Magaly Cordero</cp:lastModifiedBy>
  <cp:revision>10</cp:revision>
  <dcterms:created xsi:type="dcterms:W3CDTF">2019-10-21T20:05:00Z</dcterms:created>
  <dcterms:modified xsi:type="dcterms:W3CDTF">2019-10-23T20:20:00Z</dcterms:modified>
</cp:coreProperties>
</file>