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73714" w14:textId="77777777" w:rsidR="00D7701C" w:rsidRDefault="00D7701C" w:rsidP="00F24514">
      <w:pPr>
        <w:spacing w:after="0" w:line="432" w:lineRule="atLeast"/>
        <w:jc w:val="center"/>
        <w:rPr>
          <w:rFonts w:ascii="Arial" w:eastAsia="Times New Roman" w:hAnsi="Arial" w:cs="Arial"/>
          <w:b/>
          <w:bCs/>
          <w:color w:val="000000"/>
          <w:sz w:val="26"/>
          <w:szCs w:val="26"/>
          <w:lang w:eastAsia="es-CR"/>
        </w:rPr>
      </w:pPr>
      <w:r w:rsidRPr="00D7701C">
        <w:rPr>
          <w:rFonts w:ascii="Arial" w:eastAsia="Times New Roman" w:hAnsi="Arial" w:cs="Arial"/>
          <w:b/>
          <w:bCs/>
          <w:color w:val="000000"/>
          <w:sz w:val="26"/>
          <w:szCs w:val="26"/>
          <w:lang w:eastAsia="es-CR"/>
        </w:rPr>
        <w:t xml:space="preserve">Conectividad en el Pacífico Tropical Oriental: </w:t>
      </w:r>
    </w:p>
    <w:p w14:paraId="67673898" w14:textId="35F0969A" w:rsidR="00F24514" w:rsidRPr="001C4DEF" w:rsidRDefault="00D7701C" w:rsidP="00F24514">
      <w:pPr>
        <w:spacing w:after="0" w:line="432" w:lineRule="atLeast"/>
        <w:jc w:val="center"/>
        <w:rPr>
          <w:rFonts w:ascii="Times New Roman" w:eastAsia="Times New Roman" w:hAnsi="Times New Roman" w:cs="Times New Roman"/>
          <w:color w:val="000000"/>
          <w:sz w:val="24"/>
          <w:szCs w:val="24"/>
          <w:lang w:eastAsia="es-CR"/>
        </w:rPr>
      </w:pPr>
      <w:r w:rsidRPr="00D7701C">
        <w:rPr>
          <w:rFonts w:ascii="Arial" w:eastAsia="Times New Roman" w:hAnsi="Arial" w:cs="Arial"/>
          <w:b/>
          <w:bCs/>
          <w:color w:val="000000"/>
          <w:sz w:val="26"/>
          <w:szCs w:val="26"/>
          <w:lang w:eastAsia="es-CR"/>
        </w:rPr>
        <w:t xml:space="preserve">Caso </w:t>
      </w:r>
      <w:r w:rsidR="00FC5BC7">
        <w:rPr>
          <w:rFonts w:ascii="Arial" w:eastAsia="Times New Roman" w:hAnsi="Arial" w:cs="Arial"/>
          <w:b/>
          <w:bCs/>
          <w:color w:val="000000"/>
          <w:sz w:val="26"/>
          <w:szCs w:val="26"/>
          <w:lang w:eastAsia="es-CR"/>
        </w:rPr>
        <w:t xml:space="preserve">de </w:t>
      </w:r>
      <w:r w:rsidRPr="00D7701C">
        <w:rPr>
          <w:rFonts w:ascii="Arial" w:eastAsia="Times New Roman" w:hAnsi="Arial" w:cs="Arial"/>
          <w:b/>
          <w:bCs/>
          <w:color w:val="000000"/>
          <w:sz w:val="26"/>
          <w:szCs w:val="26"/>
          <w:lang w:eastAsia="es-CR"/>
        </w:rPr>
        <w:t>Tiburones en la Isla del Coco</w:t>
      </w:r>
    </w:p>
    <w:p w14:paraId="7DF316E0" w14:textId="0313FA77" w:rsidR="00F24514" w:rsidRPr="001C4DEF" w:rsidRDefault="008B7307" w:rsidP="00F24514">
      <w:pPr>
        <w:spacing w:after="0" w:line="432" w:lineRule="atLeast"/>
        <w:jc w:val="center"/>
        <w:rPr>
          <w:rFonts w:ascii="Times New Roman" w:eastAsia="Times New Roman" w:hAnsi="Times New Roman" w:cs="Times New Roman"/>
          <w:color w:val="000000"/>
          <w:sz w:val="24"/>
          <w:szCs w:val="24"/>
          <w:lang w:eastAsia="es-CR"/>
        </w:rPr>
      </w:pPr>
      <w:r>
        <w:rPr>
          <w:rFonts w:ascii="Arial" w:eastAsia="Times New Roman" w:hAnsi="Arial" w:cs="Arial"/>
          <w:i/>
          <w:iCs/>
          <w:color w:val="000000"/>
          <w:lang w:eastAsia="es-CR"/>
        </w:rPr>
        <w:t>Zanella, Ilena</w:t>
      </w:r>
      <w:r w:rsidR="0077173B">
        <w:rPr>
          <w:rFonts w:ascii="Arial" w:eastAsia="Times New Roman" w:hAnsi="Arial" w:cs="Arial"/>
          <w:i/>
          <w:iCs/>
          <w:color w:val="000000"/>
          <w:sz w:val="13"/>
          <w:szCs w:val="13"/>
          <w:vertAlign w:val="superscript"/>
          <w:lang w:eastAsia="es-CR"/>
        </w:rPr>
        <w:t>1</w:t>
      </w:r>
      <w:r>
        <w:rPr>
          <w:rFonts w:ascii="Arial" w:eastAsia="Times New Roman" w:hAnsi="Arial" w:cs="Arial"/>
          <w:i/>
          <w:iCs/>
          <w:color w:val="000000"/>
          <w:lang w:eastAsia="es-CR"/>
        </w:rPr>
        <w:t xml:space="preserve">; </w:t>
      </w:r>
      <w:r w:rsidRPr="008B7307">
        <w:rPr>
          <w:rFonts w:ascii="Arial" w:eastAsia="Times New Roman" w:hAnsi="Arial" w:cs="Arial"/>
          <w:i/>
          <w:iCs/>
          <w:color w:val="000000"/>
          <w:lang w:eastAsia="es-CR"/>
        </w:rPr>
        <w:t>Andrés López Garro</w:t>
      </w:r>
      <w:r>
        <w:rPr>
          <w:rFonts w:ascii="Arial" w:eastAsia="Times New Roman" w:hAnsi="Arial" w:cs="Arial"/>
          <w:i/>
          <w:iCs/>
          <w:color w:val="000000"/>
          <w:lang w:eastAsia="es-CR"/>
        </w:rPr>
        <w:t>, Andrés</w:t>
      </w:r>
      <w:r w:rsidR="0077173B">
        <w:rPr>
          <w:rFonts w:ascii="Arial" w:eastAsia="Times New Roman" w:hAnsi="Arial" w:cs="Arial"/>
          <w:i/>
          <w:iCs/>
          <w:color w:val="000000"/>
          <w:sz w:val="13"/>
          <w:szCs w:val="13"/>
          <w:vertAlign w:val="superscript"/>
          <w:lang w:eastAsia="es-CR"/>
        </w:rPr>
        <w:t>1</w:t>
      </w:r>
      <w:r>
        <w:rPr>
          <w:rFonts w:ascii="Arial" w:eastAsia="Times New Roman" w:hAnsi="Arial" w:cs="Arial"/>
          <w:i/>
          <w:iCs/>
          <w:color w:val="000000"/>
          <w:lang w:eastAsia="es-CR"/>
        </w:rPr>
        <w:t>;</w:t>
      </w:r>
      <w:r w:rsidR="0077173B">
        <w:rPr>
          <w:rFonts w:ascii="Arial" w:eastAsia="Times New Roman" w:hAnsi="Arial" w:cs="Arial"/>
          <w:i/>
          <w:iCs/>
          <w:color w:val="000000"/>
          <w:sz w:val="13"/>
          <w:szCs w:val="13"/>
          <w:vertAlign w:val="superscript"/>
          <w:lang w:eastAsia="es-CR"/>
        </w:rPr>
        <w:t xml:space="preserve"> </w:t>
      </w:r>
      <w:r w:rsidRPr="008B7307">
        <w:rPr>
          <w:rFonts w:ascii="Arial" w:eastAsia="Times New Roman" w:hAnsi="Arial" w:cs="Arial"/>
          <w:i/>
          <w:iCs/>
          <w:color w:val="000000"/>
          <w:lang w:eastAsia="es-CR"/>
        </w:rPr>
        <w:t>Villalobos, Alejandra</w:t>
      </w:r>
      <w:r w:rsidR="0077173B" w:rsidRPr="001C4DEF">
        <w:rPr>
          <w:rFonts w:ascii="Arial" w:eastAsia="Times New Roman" w:hAnsi="Arial" w:cs="Arial"/>
          <w:i/>
          <w:iCs/>
          <w:color w:val="000000"/>
          <w:sz w:val="13"/>
          <w:szCs w:val="13"/>
          <w:vertAlign w:val="superscript"/>
          <w:lang w:eastAsia="es-CR"/>
        </w:rPr>
        <w:t>2</w:t>
      </w:r>
      <w:r w:rsidRPr="008B7307">
        <w:rPr>
          <w:rFonts w:ascii="Arial" w:eastAsia="Times New Roman" w:hAnsi="Arial" w:cs="Arial"/>
          <w:i/>
          <w:iCs/>
          <w:color w:val="000000"/>
          <w:lang w:eastAsia="es-CR"/>
        </w:rPr>
        <w:t>; Montero-Cordero, Andrea</w:t>
      </w:r>
      <w:r w:rsidR="0077173B" w:rsidRPr="001C4DEF">
        <w:rPr>
          <w:rFonts w:ascii="Arial" w:eastAsia="Times New Roman" w:hAnsi="Arial" w:cs="Arial"/>
          <w:i/>
          <w:iCs/>
          <w:color w:val="000000"/>
          <w:sz w:val="13"/>
          <w:szCs w:val="13"/>
          <w:vertAlign w:val="superscript"/>
          <w:lang w:eastAsia="es-CR"/>
        </w:rPr>
        <w:t>2</w:t>
      </w:r>
      <w:r w:rsidR="0077173B">
        <w:rPr>
          <w:rFonts w:ascii="Arial" w:eastAsia="Times New Roman" w:hAnsi="Arial" w:cs="Arial"/>
          <w:i/>
          <w:iCs/>
          <w:color w:val="000000"/>
          <w:lang w:eastAsia="es-CR"/>
        </w:rPr>
        <w:t xml:space="preserve">; </w:t>
      </w:r>
      <w:r w:rsidR="0077173B" w:rsidRPr="0077173B">
        <w:rPr>
          <w:rFonts w:ascii="Arial" w:eastAsia="Times New Roman" w:hAnsi="Arial" w:cs="Arial"/>
          <w:i/>
          <w:iCs/>
          <w:color w:val="000000"/>
          <w:lang w:eastAsia="es-CR"/>
        </w:rPr>
        <w:t>Campos Castro</w:t>
      </w:r>
      <w:r w:rsidR="0077173B">
        <w:rPr>
          <w:rFonts w:ascii="Arial" w:eastAsia="Times New Roman" w:hAnsi="Arial" w:cs="Arial"/>
          <w:i/>
          <w:iCs/>
          <w:color w:val="000000"/>
          <w:lang w:eastAsia="es-CR"/>
        </w:rPr>
        <w:t>, Lucas</w:t>
      </w:r>
      <w:r w:rsidR="0077173B">
        <w:rPr>
          <w:rFonts w:ascii="Arial" w:eastAsia="Times New Roman" w:hAnsi="Arial" w:cs="Arial"/>
          <w:i/>
          <w:iCs/>
          <w:color w:val="000000"/>
          <w:sz w:val="13"/>
          <w:szCs w:val="13"/>
          <w:vertAlign w:val="superscript"/>
          <w:lang w:eastAsia="es-CR"/>
        </w:rPr>
        <w:t>3</w:t>
      </w:r>
      <w:r w:rsidR="0077173B">
        <w:rPr>
          <w:rFonts w:ascii="Arial" w:eastAsia="Times New Roman" w:hAnsi="Arial" w:cs="Arial"/>
          <w:i/>
          <w:iCs/>
          <w:color w:val="000000"/>
          <w:lang w:eastAsia="es-CR"/>
        </w:rPr>
        <w:t xml:space="preserve">; </w:t>
      </w:r>
      <w:r w:rsidR="0077173B" w:rsidRPr="0077173B">
        <w:rPr>
          <w:rFonts w:ascii="Arial" w:eastAsia="Times New Roman" w:hAnsi="Arial" w:cs="Arial"/>
          <w:i/>
          <w:iCs/>
          <w:color w:val="000000"/>
          <w:lang w:eastAsia="es-CR"/>
        </w:rPr>
        <w:t>Morales</w:t>
      </w:r>
      <w:r w:rsidR="0077173B">
        <w:rPr>
          <w:rFonts w:ascii="Arial" w:eastAsia="Times New Roman" w:hAnsi="Arial" w:cs="Arial"/>
          <w:i/>
          <w:iCs/>
          <w:color w:val="000000"/>
          <w:lang w:eastAsia="es-CR"/>
        </w:rPr>
        <w:t xml:space="preserve"> </w:t>
      </w:r>
      <w:r w:rsidR="0077173B" w:rsidRPr="0077173B">
        <w:rPr>
          <w:rFonts w:ascii="Arial" w:eastAsia="Times New Roman" w:hAnsi="Arial" w:cs="Arial"/>
          <w:i/>
          <w:iCs/>
          <w:color w:val="000000"/>
          <w:lang w:eastAsia="es-CR"/>
        </w:rPr>
        <w:t>Paniagua,</w:t>
      </w:r>
      <w:r w:rsidR="0077173B">
        <w:rPr>
          <w:rFonts w:ascii="Arial" w:eastAsia="Times New Roman" w:hAnsi="Arial" w:cs="Arial"/>
          <w:i/>
          <w:iCs/>
          <w:color w:val="000000"/>
          <w:lang w:eastAsia="es-CR"/>
        </w:rPr>
        <w:t xml:space="preserve"> Keylor</w:t>
      </w:r>
      <w:r w:rsidR="0077173B">
        <w:rPr>
          <w:rFonts w:ascii="Arial" w:eastAsia="Times New Roman" w:hAnsi="Arial" w:cs="Arial"/>
          <w:i/>
          <w:iCs/>
          <w:color w:val="000000"/>
          <w:sz w:val="13"/>
          <w:szCs w:val="13"/>
          <w:vertAlign w:val="superscript"/>
          <w:lang w:eastAsia="es-CR"/>
        </w:rPr>
        <w:t>3</w:t>
      </w:r>
      <w:r>
        <w:rPr>
          <w:rFonts w:ascii="Arial" w:eastAsia="Times New Roman" w:hAnsi="Arial" w:cs="Arial"/>
          <w:i/>
          <w:iCs/>
          <w:color w:val="000000"/>
          <w:lang w:eastAsia="es-CR"/>
        </w:rPr>
        <w:t xml:space="preserve"> y </w:t>
      </w:r>
      <w:r w:rsidRPr="008B7307">
        <w:rPr>
          <w:rFonts w:ascii="Arial" w:eastAsia="Times New Roman" w:hAnsi="Arial" w:cs="Arial"/>
          <w:i/>
          <w:iCs/>
          <w:color w:val="000000"/>
          <w:lang w:eastAsia="es-CR"/>
        </w:rPr>
        <w:t>Ulate Naranjo</w:t>
      </w:r>
      <w:r>
        <w:rPr>
          <w:rFonts w:ascii="Arial" w:eastAsia="Times New Roman" w:hAnsi="Arial" w:cs="Arial"/>
          <w:i/>
          <w:iCs/>
          <w:color w:val="000000"/>
          <w:lang w:eastAsia="es-CR"/>
        </w:rPr>
        <w:t>, Karol</w:t>
      </w:r>
      <w:r w:rsidR="0077173B">
        <w:rPr>
          <w:rFonts w:ascii="Arial" w:eastAsia="Times New Roman" w:hAnsi="Arial" w:cs="Arial"/>
          <w:i/>
          <w:iCs/>
          <w:color w:val="000000"/>
          <w:sz w:val="13"/>
          <w:szCs w:val="13"/>
          <w:vertAlign w:val="superscript"/>
          <w:lang w:eastAsia="es-CR"/>
        </w:rPr>
        <w:t>4</w:t>
      </w:r>
    </w:p>
    <w:p w14:paraId="71C192A6" w14:textId="5B808F8A" w:rsidR="00F24514" w:rsidRPr="001C4DEF" w:rsidRDefault="00F24514" w:rsidP="00F24514">
      <w:pPr>
        <w:spacing w:after="0" w:line="432" w:lineRule="atLeast"/>
        <w:ind w:hanging="720"/>
        <w:jc w:val="center"/>
        <w:rPr>
          <w:rFonts w:ascii="Times New Roman" w:eastAsia="Times New Roman" w:hAnsi="Times New Roman" w:cs="Times New Roman"/>
          <w:color w:val="000000"/>
          <w:sz w:val="24"/>
          <w:szCs w:val="24"/>
          <w:lang w:eastAsia="es-CR"/>
        </w:rPr>
      </w:pPr>
      <w:r w:rsidRPr="001C4DEF">
        <w:rPr>
          <w:rFonts w:ascii="Arial" w:eastAsia="Times New Roman" w:hAnsi="Arial" w:cs="Arial"/>
          <w:i/>
          <w:iCs/>
          <w:color w:val="000000"/>
          <w:lang w:eastAsia="es-CR"/>
        </w:rPr>
        <w:t>1.</w:t>
      </w:r>
      <w:r w:rsidR="00F00EB8">
        <w:rPr>
          <w:rFonts w:ascii="Arial" w:eastAsia="Times New Roman" w:hAnsi="Arial" w:cs="Arial"/>
          <w:i/>
          <w:iCs/>
          <w:color w:val="000000"/>
          <w:lang w:eastAsia="es-CR"/>
        </w:rPr>
        <w:t xml:space="preserve">Asociación Conservacionista </w:t>
      </w:r>
      <w:r w:rsidR="008B7307">
        <w:rPr>
          <w:rFonts w:ascii="Arial" w:eastAsia="Times New Roman" w:hAnsi="Arial" w:cs="Arial"/>
          <w:i/>
          <w:iCs/>
          <w:color w:val="000000"/>
          <w:lang w:eastAsia="es-CR"/>
        </w:rPr>
        <w:t>Misión Tiburón</w:t>
      </w:r>
    </w:p>
    <w:p w14:paraId="3A8181AB" w14:textId="6677C24A" w:rsidR="00F24514" w:rsidRDefault="00F24514" w:rsidP="008B7307">
      <w:pPr>
        <w:spacing w:after="0" w:line="432" w:lineRule="atLeast"/>
        <w:ind w:hanging="720"/>
        <w:jc w:val="center"/>
        <w:rPr>
          <w:rFonts w:ascii="Arial" w:eastAsia="Times New Roman" w:hAnsi="Arial" w:cs="Arial"/>
          <w:i/>
          <w:iCs/>
          <w:color w:val="000000"/>
          <w:lang w:eastAsia="es-CR"/>
        </w:rPr>
      </w:pPr>
      <w:r w:rsidRPr="001C4DEF">
        <w:rPr>
          <w:rFonts w:ascii="Arial" w:eastAsia="Times New Roman" w:hAnsi="Arial" w:cs="Arial"/>
          <w:i/>
          <w:iCs/>
          <w:color w:val="000000"/>
          <w:lang w:eastAsia="es-CR"/>
        </w:rPr>
        <w:t xml:space="preserve">2. </w:t>
      </w:r>
      <w:r w:rsidR="008B7307">
        <w:rPr>
          <w:rFonts w:ascii="Arial" w:eastAsia="Times New Roman" w:hAnsi="Arial" w:cs="Arial"/>
          <w:i/>
          <w:iCs/>
          <w:color w:val="000000"/>
          <w:lang w:eastAsia="es-CR"/>
        </w:rPr>
        <w:t>Amigos Isla del Coco (</w:t>
      </w:r>
      <w:proofErr w:type="spellStart"/>
      <w:r w:rsidR="008B7307">
        <w:rPr>
          <w:rFonts w:ascii="Arial" w:eastAsia="Times New Roman" w:hAnsi="Arial" w:cs="Arial"/>
          <w:i/>
          <w:iCs/>
          <w:color w:val="000000"/>
          <w:lang w:eastAsia="es-CR"/>
        </w:rPr>
        <w:t>Faico</w:t>
      </w:r>
      <w:proofErr w:type="spellEnd"/>
      <w:r w:rsidR="008B7307">
        <w:rPr>
          <w:rFonts w:ascii="Arial" w:eastAsia="Times New Roman" w:hAnsi="Arial" w:cs="Arial"/>
          <w:i/>
          <w:iCs/>
          <w:color w:val="000000"/>
          <w:lang w:eastAsia="es-CR"/>
        </w:rPr>
        <w:t>)</w:t>
      </w:r>
    </w:p>
    <w:p w14:paraId="1B65852D" w14:textId="765EDB9A" w:rsidR="008B7307" w:rsidRDefault="008B7307" w:rsidP="008B7307">
      <w:pPr>
        <w:spacing w:after="0" w:line="432" w:lineRule="atLeast"/>
        <w:ind w:hanging="720"/>
        <w:jc w:val="center"/>
        <w:rPr>
          <w:rFonts w:ascii="Arial" w:eastAsia="Times New Roman" w:hAnsi="Arial" w:cs="Arial"/>
          <w:i/>
          <w:iCs/>
          <w:color w:val="000000"/>
          <w:lang w:eastAsia="es-CR"/>
        </w:rPr>
      </w:pPr>
      <w:r>
        <w:rPr>
          <w:rFonts w:ascii="Arial" w:eastAsia="Times New Roman" w:hAnsi="Arial" w:cs="Arial"/>
          <w:i/>
          <w:iCs/>
          <w:color w:val="000000"/>
          <w:lang w:eastAsia="es-CR"/>
        </w:rPr>
        <w:t>3. 3. Área de Conservación Marina Cocos (ACMC-SINAC)</w:t>
      </w:r>
    </w:p>
    <w:p w14:paraId="301B8EEB" w14:textId="367FC82D" w:rsidR="008B7307" w:rsidRDefault="008B7307" w:rsidP="008B7307">
      <w:pPr>
        <w:spacing w:after="0" w:line="432" w:lineRule="atLeast"/>
        <w:ind w:hanging="720"/>
        <w:jc w:val="center"/>
        <w:rPr>
          <w:rFonts w:ascii="Arial" w:eastAsia="Times New Roman" w:hAnsi="Arial" w:cs="Arial"/>
          <w:i/>
          <w:iCs/>
          <w:color w:val="000000"/>
          <w:lang w:eastAsia="es-CR"/>
        </w:rPr>
      </w:pPr>
      <w:r>
        <w:rPr>
          <w:rFonts w:ascii="Arial" w:eastAsia="Times New Roman" w:hAnsi="Arial" w:cs="Arial"/>
          <w:i/>
          <w:iCs/>
          <w:color w:val="000000"/>
          <w:lang w:eastAsia="es-CR"/>
        </w:rPr>
        <w:t>4. Universidad Nacional</w:t>
      </w:r>
      <w:r w:rsidR="00F00EB8">
        <w:rPr>
          <w:rFonts w:ascii="Arial" w:eastAsia="Times New Roman" w:hAnsi="Arial" w:cs="Arial"/>
          <w:i/>
          <w:iCs/>
          <w:color w:val="000000"/>
          <w:lang w:eastAsia="es-CR"/>
        </w:rPr>
        <w:t xml:space="preserve"> de Costa Rica</w:t>
      </w:r>
      <w:r>
        <w:rPr>
          <w:rFonts w:ascii="Arial" w:eastAsia="Times New Roman" w:hAnsi="Arial" w:cs="Arial"/>
          <w:i/>
          <w:iCs/>
          <w:color w:val="000000"/>
          <w:lang w:eastAsia="es-CR"/>
        </w:rPr>
        <w:t xml:space="preserve"> (UNA)</w:t>
      </w:r>
    </w:p>
    <w:p w14:paraId="514B6520" w14:textId="77777777" w:rsidR="008B7307" w:rsidRPr="001C4DEF" w:rsidRDefault="008B7307" w:rsidP="008B7307">
      <w:pPr>
        <w:spacing w:after="0" w:line="432" w:lineRule="atLeast"/>
        <w:ind w:hanging="720"/>
        <w:jc w:val="center"/>
        <w:rPr>
          <w:rFonts w:ascii="Times New Roman" w:eastAsia="Times New Roman" w:hAnsi="Times New Roman" w:cs="Times New Roman"/>
          <w:sz w:val="24"/>
          <w:szCs w:val="24"/>
          <w:lang w:eastAsia="es-CR"/>
        </w:rPr>
      </w:pPr>
    </w:p>
    <w:p w14:paraId="11F998A9" w14:textId="10FC38BB" w:rsidR="00E14B03" w:rsidRPr="001B33E5" w:rsidRDefault="00E14B03" w:rsidP="001B33E5">
      <w:pPr>
        <w:jc w:val="both"/>
        <w:rPr>
          <w:rFonts w:ascii="Arial" w:eastAsia="Times New Roman" w:hAnsi="Arial" w:cs="Arial"/>
          <w:color w:val="000000"/>
          <w:lang w:eastAsia="es-CR"/>
        </w:rPr>
      </w:pPr>
      <w:r w:rsidRPr="001B33E5">
        <w:rPr>
          <w:rFonts w:ascii="Arial" w:eastAsia="Times New Roman" w:hAnsi="Arial" w:cs="Arial"/>
          <w:color w:val="000000"/>
          <w:lang w:eastAsia="es-CR"/>
        </w:rPr>
        <w:t>El Pacífico Oriental Tropical</w:t>
      </w:r>
      <w:r w:rsidR="001B33E5" w:rsidRPr="001B33E5">
        <w:rPr>
          <w:rFonts w:ascii="Arial" w:eastAsia="Times New Roman" w:hAnsi="Arial" w:cs="Arial"/>
          <w:color w:val="000000"/>
          <w:lang w:eastAsia="es-CR"/>
        </w:rPr>
        <w:t xml:space="preserve"> </w:t>
      </w:r>
      <w:r w:rsidR="00BB6AC6">
        <w:rPr>
          <w:rFonts w:ascii="Arial" w:eastAsia="Times New Roman" w:hAnsi="Arial" w:cs="Arial"/>
          <w:color w:val="000000"/>
          <w:lang w:eastAsia="es-CR"/>
        </w:rPr>
        <w:t xml:space="preserve">(PTO) </w:t>
      </w:r>
      <w:r w:rsidR="001B33E5" w:rsidRPr="001B33E5">
        <w:rPr>
          <w:rFonts w:ascii="Arial" w:eastAsia="Times New Roman" w:hAnsi="Arial" w:cs="Arial"/>
          <w:color w:val="000000"/>
          <w:lang w:eastAsia="es-CR"/>
        </w:rPr>
        <w:t xml:space="preserve">se considera </w:t>
      </w:r>
      <w:r w:rsidRPr="001B33E5">
        <w:rPr>
          <w:rFonts w:ascii="Arial" w:eastAsia="Times New Roman" w:hAnsi="Arial" w:cs="Arial"/>
          <w:color w:val="000000"/>
          <w:lang w:eastAsia="es-CR"/>
        </w:rPr>
        <w:t xml:space="preserve">una </w:t>
      </w:r>
      <w:r w:rsidR="001B33E5" w:rsidRPr="001B33E5">
        <w:rPr>
          <w:rFonts w:ascii="Arial" w:eastAsia="Times New Roman" w:hAnsi="Arial" w:cs="Arial"/>
          <w:color w:val="000000"/>
          <w:lang w:eastAsia="es-CR"/>
        </w:rPr>
        <w:t>ecorregión</w:t>
      </w:r>
      <w:r w:rsidRPr="001B33E5">
        <w:rPr>
          <w:rFonts w:ascii="Arial" w:eastAsia="Times New Roman" w:hAnsi="Arial" w:cs="Arial"/>
          <w:color w:val="000000"/>
          <w:lang w:eastAsia="es-CR"/>
        </w:rPr>
        <w:t xml:space="preserve"> marina</w:t>
      </w:r>
      <w:r w:rsidR="001B33E5" w:rsidRPr="001B33E5">
        <w:rPr>
          <w:rFonts w:ascii="Arial" w:eastAsia="Times New Roman" w:hAnsi="Arial" w:cs="Arial"/>
          <w:color w:val="000000"/>
          <w:lang w:eastAsia="es-CR"/>
        </w:rPr>
        <w:t xml:space="preserve"> e incluye </w:t>
      </w:r>
      <w:r w:rsidRPr="001B33E5">
        <w:rPr>
          <w:rFonts w:ascii="Arial" w:eastAsia="Times New Roman" w:hAnsi="Arial" w:cs="Arial"/>
          <w:color w:val="000000"/>
          <w:lang w:eastAsia="es-CR"/>
        </w:rPr>
        <w:t>en su parte oceánica</w:t>
      </w:r>
      <w:r w:rsidR="007B1E5F">
        <w:rPr>
          <w:rFonts w:ascii="Arial" w:eastAsia="Times New Roman" w:hAnsi="Arial" w:cs="Arial"/>
          <w:color w:val="000000"/>
          <w:lang w:eastAsia="es-CR"/>
        </w:rPr>
        <w:t xml:space="preserve"> a</w:t>
      </w:r>
      <w:r w:rsidRPr="001B33E5">
        <w:rPr>
          <w:rFonts w:ascii="Arial" w:eastAsia="Times New Roman" w:hAnsi="Arial" w:cs="Arial"/>
          <w:color w:val="000000"/>
          <w:lang w:eastAsia="es-CR"/>
        </w:rPr>
        <w:t xml:space="preserve"> islas </w:t>
      </w:r>
      <w:r w:rsidR="001B33E5" w:rsidRPr="001B33E5">
        <w:rPr>
          <w:rFonts w:ascii="Arial" w:eastAsia="Times New Roman" w:hAnsi="Arial" w:cs="Arial"/>
          <w:color w:val="000000"/>
          <w:lang w:eastAsia="es-CR"/>
        </w:rPr>
        <w:t xml:space="preserve">de </w:t>
      </w:r>
      <w:r w:rsidR="007B1E5F">
        <w:rPr>
          <w:rFonts w:ascii="Arial" w:eastAsia="Times New Roman" w:hAnsi="Arial" w:cs="Arial"/>
          <w:color w:val="000000"/>
          <w:lang w:eastAsia="es-CR"/>
        </w:rPr>
        <w:t>al</w:t>
      </w:r>
      <w:r w:rsidR="001B33E5" w:rsidRPr="001B33E5">
        <w:rPr>
          <w:rFonts w:ascii="Arial" w:eastAsia="Times New Roman" w:hAnsi="Arial" w:cs="Arial"/>
          <w:color w:val="000000"/>
          <w:lang w:eastAsia="es-CR"/>
        </w:rPr>
        <w:t xml:space="preserve">ta riqueza biológica como </w:t>
      </w:r>
      <w:r w:rsidRPr="001B33E5">
        <w:rPr>
          <w:rFonts w:ascii="Arial" w:eastAsia="Times New Roman" w:hAnsi="Arial" w:cs="Arial"/>
          <w:color w:val="000000"/>
          <w:lang w:eastAsia="es-CR"/>
        </w:rPr>
        <w:t>Revill</w:t>
      </w:r>
      <w:r w:rsidR="006F3E8F">
        <w:rPr>
          <w:rFonts w:ascii="Arial" w:eastAsia="Times New Roman" w:hAnsi="Arial" w:cs="Arial"/>
          <w:color w:val="000000"/>
          <w:lang w:eastAsia="es-CR"/>
        </w:rPr>
        <w:t>a</w:t>
      </w:r>
      <w:r w:rsidRPr="001B33E5">
        <w:rPr>
          <w:rFonts w:ascii="Arial" w:eastAsia="Times New Roman" w:hAnsi="Arial" w:cs="Arial"/>
          <w:color w:val="000000"/>
          <w:lang w:eastAsia="es-CR"/>
        </w:rPr>
        <w:t>gigedo, Clipperton, Coco, Malpelo, Gorgona</w:t>
      </w:r>
      <w:r w:rsidR="001B33E5" w:rsidRPr="001B33E5">
        <w:rPr>
          <w:rFonts w:ascii="Arial" w:eastAsia="Times New Roman" w:hAnsi="Arial" w:cs="Arial"/>
          <w:color w:val="000000"/>
          <w:lang w:eastAsia="es-CR"/>
        </w:rPr>
        <w:t xml:space="preserve"> y </w:t>
      </w:r>
      <w:r w:rsidRPr="001B33E5">
        <w:rPr>
          <w:rFonts w:ascii="Arial" w:eastAsia="Times New Roman" w:hAnsi="Arial" w:cs="Arial"/>
          <w:color w:val="000000"/>
          <w:lang w:eastAsia="es-CR"/>
        </w:rPr>
        <w:t>Galápagos</w:t>
      </w:r>
      <w:r w:rsidR="001B33E5" w:rsidRPr="001B33E5">
        <w:rPr>
          <w:rFonts w:ascii="Arial" w:eastAsia="Times New Roman" w:hAnsi="Arial" w:cs="Arial"/>
          <w:color w:val="000000"/>
          <w:lang w:eastAsia="es-CR"/>
        </w:rPr>
        <w:t xml:space="preserve">. </w:t>
      </w:r>
      <w:r w:rsidRPr="001B33E5">
        <w:rPr>
          <w:rFonts w:ascii="Arial" w:eastAsia="Times New Roman" w:hAnsi="Arial" w:cs="Arial"/>
          <w:color w:val="000000"/>
          <w:lang w:eastAsia="es-CR"/>
        </w:rPr>
        <w:t>Las áreas protegidas que lo conforman</w:t>
      </w:r>
      <w:r w:rsidR="00FC5BC7">
        <w:rPr>
          <w:rFonts w:ascii="Arial" w:eastAsia="Times New Roman" w:hAnsi="Arial" w:cs="Arial"/>
          <w:color w:val="000000"/>
          <w:lang w:eastAsia="es-CR"/>
        </w:rPr>
        <w:t xml:space="preserve">, </w:t>
      </w:r>
      <w:r w:rsidRPr="001B33E5">
        <w:rPr>
          <w:rFonts w:ascii="Arial" w:eastAsia="Times New Roman" w:hAnsi="Arial" w:cs="Arial"/>
          <w:color w:val="000000"/>
          <w:lang w:eastAsia="es-CR"/>
        </w:rPr>
        <w:t xml:space="preserve">a pesar de estar separadas por distancias </w:t>
      </w:r>
      <w:r w:rsidR="001B33E5" w:rsidRPr="001B33E5">
        <w:rPr>
          <w:rFonts w:ascii="Arial" w:eastAsia="Times New Roman" w:hAnsi="Arial" w:cs="Arial"/>
          <w:color w:val="000000"/>
          <w:lang w:eastAsia="es-CR"/>
        </w:rPr>
        <w:t>aproximadas de</w:t>
      </w:r>
      <w:r w:rsidRPr="001B33E5">
        <w:rPr>
          <w:rFonts w:ascii="Arial" w:eastAsia="Times New Roman" w:hAnsi="Arial" w:cs="Arial"/>
          <w:color w:val="000000"/>
          <w:lang w:eastAsia="es-CR"/>
        </w:rPr>
        <w:t xml:space="preserve"> 600 </w:t>
      </w:r>
      <w:r w:rsidR="00FC5BC7" w:rsidRPr="001B33E5">
        <w:rPr>
          <w:rFonts w:ascii="Arial" w:eastAsia="Times New Roman" w:hAnsi="Arial" w:cs="Arial"/>
          <w:color w:val="000000"/>
          <w:lang w:eastAsia="es-CR"/>
        </w:rPr>
        <w:t>k</w:t>
      </w:r>
      <w:r w:rsidR="00FC5BC7">
        <w:rPr>
          <w:rFonts w:ascii="Arial" w:eastAsia="Times New Roman" w:hAnsi="Arial" w:cs="Arial"/>
          <w:color w:val="000000"/>
          <w:lang w:eastAsia="es-CR"/>
        </w:rPr>
        <w:t xml:space="preserve">m, </w:t>
      </w:r>
      <w:r w:rsidRPr="001B33E5">
        <w:rPr>
          <w:rFonts w:ascii="Arial" w:eastAsia="Times New Roman" w:hAnsi="Arial" w:cs="Arial"/>
          <w:color w:val="000000"/>
          <w:lang w:eastAsia="es-CR"/>
        </w:rPr>
        <w:t>están conectadas biológicament</w:t>
      </w:r>
      <w:r w:rsidR="001B33E5" w:rsidRPr="001B33E5">
        <w:rPr>
          <w:rFonts w:ascii="Arial" w:eastAsia="Times New Roman" w:hAnsi="Arial" w:cs="Arial"/>
          <w:color w:val="000000"/>
          <w:lang w:eastAsia="es-CR"/>
        </w:rPr>
        <w:t xml:space="preserve">e. </w:t>
      </w:r>
      <w:r w:rsidRPr="001B33E5">
        <w:rPr>
          <w:rFonts w:ascii="Arial" w:eastAsia="Times New Roman" w:hAnsi="Arial" w:cs="Arial"/>
          <w:color w:val="000000"/>
          <w:lang w:eastAsia="es-CR"/>
        </w:rPr>
        <w:t xml:space="preserve">Estas características </w:t>
      </w:r>
      <w:r w:rsidR="001B33E5" w:rsidRPr="001B33E5">
        <w:rPr>
          <w:rFonts w:ascii="Arial" w:eastAsia="Times New Roman" w:hAnsi="Arial" w:cs="Arial"/>
          <w:color w:val="000000"/>
          <w:lang w:eastAsia="es-CR"/>
        </w:rPr>
        <w:t xml:space="preserve">oceanográficas y biológicas </w:t>
      </w:r>
      <w:r w:rsidRPr="001B33E5">
        <w:rPr>
          <w:rFonts w:ascii="Arial" w:eastAsia="Times New Roman" w:hAnsi="Arial" w:cs="Arial"/>
          <w:color w:val="000000"/>
          <w:lang w:eastAsia="es-CR"/>
        </w:rPr>
        <w:t>han sido consideradas al incluir al POT como una de las áreas marinas en el mundo con significancia biológica y ecológica para los objetivos Aichi</w:t>
      </w:r>
      <w:r w:rsidR="001B33E5" w:rsidRPr="001B33E5">
        <w:rPr>
          <w:rFonts w:ascii="Arial" w:eastAsia="Times New Roman" w:hAnsi="Arial" w:cs="Arial"/>
          <w:color w:val="000000"/>
          <w:lang w:eastAsia="es-CR"/>
        </w:rPr>
        <w:t xml:space="preserve">. </w:t>
      </w:r>
    </w:p>
    <w:p w14:paraId="614FA11E" w14:textId="0CE8D596" w:rsidR="00E14B03" w:rsidRPr="001B33E5" w:rsidRDefault="00524EA1" w:rsidP="001B33E5">
      <w:pPr>
        <w:jc w:val="both"/>
        <w:rPr>
          <w:rFonts w:ascii="Arial" w:eastAsia="Times New Roman" w:hAnsi="Arial" w:cs="Arial"/>
          <w:color w:val="000000"/>
          <w:lang w:eastAsia="es-CR"/>
        </w:rPr>
      </w:pPr>
      <w:r w:rsidRPr="001B33E5">
        <w:rPr>
          <w:rFonts w:ascii="Arial" w:eastAsia="Times New Roman" w:hAnsi="Arial" w:cs="Arial"/>
          <w:color w:val="000000"/>
          <w:lang w:eastAsia="es-CR"/>
        </w:rPr>
        <w:t xml:space="preserve">La Isla del Coco </w:t>
      </w:r>
      <w:r>
        <w:rPr>
          <w:rFonts w:ascii="Arial" w:eastAsia="Times New Roman" w:hAnsi="Arial" w:cs="Arial"/>
          <w:color w:val="000000"/>
        </w:rPr>
        <w:t xml:space="preserve">en Costa Rica es una de estas islas y </w:t>
      </w:r>
      <w:r w:rsidR="00E14B03" w:rsidRPr="001B33E5">
        <w:rPr>
          <w:rFonts w:ascii="Arial" w:eastAsia="Times New Roman" w:hAnsi="Arial" w:cs="Arial"/>
          <w:color w:val="000000"/>
          <w:lang w:eastAsia="es-CR"/>
        </w:rPr>
        <w:t>cuenta con importantes áreas de agregación de animales (estaciones de limpieza, zonas de cría y zonas de alimentación) que representan un “oasis protegido” para especies marinas migratorias. Sin embargo, muchas especies migratorias que visitan esta isla, utilizan como zonas de crianza las aguas costeras, que son más vulnerables a presiones de extracción, contaminación y la degradación del hábitat natural.</w:t>
      </w:r>
    </w:p>
    <w:p w14:paraId="282C3189" w14:textId="36034F52" w:rsidR="00BB6AC6" w:rsidRDefault="001B33E5" w:rsidP="006F3E8F">
      <w:pPr>
        <w:spacing w:after="0" w:line="240" w:lineRule="auto"/>
        <w:jc w:val="both"/>
        <w:rPr>
          <w:rFonts w:ascii="Arial" w:eastAsia="Times New Roman" w:hAnsi="Arial" w:cs="Arial"/>
          <w:color w:val="000000"/>
          <w:lang w:eastAsia="es-CR"/>
        </w:rPr>
      </w:pPr>
      <w:r w:rsidRPr="008B7307">
        <w:rPr>
          <w:rFonts w:ascii="Arial" w:eastAsia="Times New Roman" w:hAnsi="Arial" w:cs="Arial"/>
          <w:color w:val="000000"/>
          <w:lang w:eastAsia="es-CR"/>
        </w:rPr>
        <w:t xml:space="preserve">Este proyecto surgió de la iniciativa de cooperación de </w:t>
      </w:r>
      <w:r w:rsidR="00426432">
        <w:rPr>
          <w:rFonts w:ascii="Arial" w:eastAsia="Times New Roman" w:hAnsi="Arial" w:cs="Arial"/>
          <w:color w:val="000000"/>
          <w:lang w:eastAsia="es-CR"/>
        </w:rPr>
        <w:t xml:space="preserve">TBA21 </w:t>
      </w:r>
      <w:proofErr w:type="spellStart"/>
      <w:r w:rsidR="00426432">
        <w:rPr>
          <w:rFonts w:ascii="Arial" w:eastAsia="Times New Roman" w:hAnsi="Arial" w:cs="Arial"/>
          <w:color w:val="000000"/>
          <w:lang w:eastAsia="es-CR"/>
        </w:rPr>
        <w:t>Academy-Alligator</w:t>
      </w:r>
      <w:proofErr w:type="spellEnd"/>
      <w:r w:rsidR="00426432">
        <w:rPr>
          <w:rFonts w:ascii="Arial" w:eastAsia="Times New Roman" w:hAnsi="Arial" w:cs="Arial"/>
          <w:color w:val="000000"/>
          <w:lang w:eastAsia="es-CR"/>
        </w:rPr>
        <w:t xml:space="preserve"> Head </w:t>
      </w:r>
      <w:proofErr w:type="spellStart"/>
      <w:r w:rsidR="00426432">
        <w:rPr>
          <w:rFonts w:ascii="Arial" w:eastAsia="Times New Roman" w:hAnsi="Arial" w:cs="Arial"/>
          <w:color w:val="000000"/>
          <w:lang w:eastAsia="es-CR"/>
        </w:rPr>
        <w:t>Foundation</w:t>
      </w:r>
      <w:proofErr w:type="spellEnd"/>
      <w:r w:rsidR="00426432">
        <w:rPr>
          <w:rFonts w:ascii="Arial" w:eastAsia="Times New Roman" w:hAnsi="Arial" w:cs="Arial"/>
          <w:color w:val="000000"/>
          <w:lang w:eastAsia="es-CR"/>
        </w:rPr>
        <w:t xml:space="preserve"> (AHF), </w:t>
      </w:r>
      <w:r w:rsidRPr="008B7307">
        <w:rPr>
          <w:rFonts w:ascii="Arial" w:eastAsia="Times New Roman" w:hAnsi="Arial" w:cs="Arial"/>
          <w:color w:val="000000"/>
          <w:lang w:eastAsia="es-CR"/>
        </w:rPr>
        <w:t xml:space="preserve">el apoyo de la Fundación Amigos de la Isla del Coco (FAICO) y la conceptualización de la Asociación Conservacionista Misión Tiburón sobre la conectividad de estas especies en hábitat costeros y oceánicos, producto de investigaciones realizadas en alianza con el Área de Conservación Marina Cocos.  </w:t>
      </w:r>
      <w:r w:rsidR="00AD3D84">
        <w:rPr>
          <w:rFonts w:ascii="Arial" w:eastAsia="Times New Roman" w:hAnsi="Arial" w:cs="Arial"/>
          <w:color w:val="000000"/>
          <w:lang w:eastAsia="es-CR"/>
        </w:rPr>
        <w:t>L</w:t>
      </w:r>
      <w:r w:rsidR="00BB6AC6">
        <w:rPr>
          <w:rFonts w:ascii="Arial" w:eastAsia="Times New Roman" w:hAnsi="Arial" w:cs="Arial"/>
          <w:color w:val="000000"/>
          <w:lang w:eastAsia="es-CR"/>
        </w:rPr>
        <w:t>a investigación inició en el 2018, con lo</w:t>
      </w:r>
      <w:r w:rsidR="00AD3D84">
        <w:rPr>
          <w:rFonts w:ascii="Arial" w:eastAsia="Times New Roman" w:hAnsi="Arial" w:cs="Arial"/>
          <w:color w:val="000000"/>
          <w:lang w:eastAsia="es-CR"/>
        </w:rPr>
        <w:t xml:space="preserve">s objetivos </w:t>
      </w:r>
      <w:r w:rsidR="00BB6AC6">
        <w:rPr>
          <w:rFonts w:ascii="Arial" w:eastAsia="Times New Roman" w:hAnsi="Arial" w:cs="Arial"/>
          <w:color w:val="000000"/>
          <w:lang w:eastAsia="es-CR"/>
        </w:rPr>
        <w:t>de</w:t>
      </w:r>
      <w:r w:rsidR="00AD3D84">
        <w:rPr>
          <w:rFonts w:ascii="Arial" w:eastAsia="Times New Roman" w:hAnsi="Arial" w:cs="Arial"/>
          <w:color w:val="000000"/>
          <w:lang w:eastAsia="es-CR"/>
        </w:rPr>
        <w:t xml:space="preserve"> i) </w:t>
      </w:r>
      <w:r w:rsidR="00AD3D84" w:rsidRPr="00AD3D84">
        <w:rPr>
          <w:rFonts w:ascii="Arial" w:eastAsia="Times New Roman" w:hAnsi="Arial" w:cs="Arial"/>
          <w:color w:val="000000"/>
          <w:lang w:eastAsia="es-CR"/>
        </w:rPr>
        <w:t>Caracterizar el comportamiento migratorio de varias especies de tiburones que utilizan aguas circundantes al Parque Nacional Isla del Coco y Golfo Dulce</w:t>
      </w:r>
      <w:r w:rsidR="00BB6AC6">
        <w:rPr>
          <w:rFonts w:ascii="Arial" w:eastAsia="Times New Roman" w:hAnsi="Arial" w:cs="Arial"/>
          <w:color w:val="000000"/>
          <w:lang w:eastAsia="es-CR"/>
        </w:rPr>
        <w:t xml:space="preserve"> como área de crianza</w:t>
      </w:r>
      <w:r w:rsidR="00AD3D84">
        <w:rPr>
          <w:rFonts w:ascii="Arial" w:eastAsia="Times New Roman" w:hAnsi="Arial" w:cs="Arial"/>
          <w:color w:val="000000"/>
          <w:lang w:eastAsia="es-CR"/>
        </w:rPr>
        <w:t xml:space="preserve"> y </w:t>
      </w:r>
      <w:proofErr w:type="spellStart"/>
      <w:r w:rsidR="00AD3D84">
        <w:rPr>
          <w:rFonts w:ascii="Arial" w:eastAsia="Times New Roman" w:hAnsi="Arial" w:cs="Arial"/>
          <w:color w:val="000000"/>
          <w:lang w:eastAsia="es-CR"/>
        </w:rPr>
        <w:t>ii</w:t>
      </w:r>
      <w:proofErr w:type="spellEnd"/>
      <w:r w:rsidR="00AD3D84">
        <w:rPr>
          <w:rFonts w:ascii="Arial" w:eastAsia="Times New Roman" w:hAnsi="Arial" w:cs="Arial"/>
          <w:color w:val="000000"/>
          <w:lang w:eastAsia="es-CR"/>
        </w:rPr>
        <w:t xml:space="preserve">) </w:t>
      </w:r>
      <w:r w:rsidR="00AD3D84" w:rsidRPr="00AD3D84">
        <w:rPr>
          <w:rFonts w:ascii="Arial" w:eastAsia="Times New Roman" w:hAnsi="Arial" w:cs="Arial"/>
          <w:color w:val="000000"/>
          <w:lang w:eastAsia="es-CR"/>
        </w:rPr>
        <w:t>Proponer estrategias o recomendaciones que fomenten la conservación de los tiburones y sus hábitats esenciales</w:t>
      </w:r>
      <w:r w:rsidR="00BB6AC6">
        <w:rPr>
          <w:rFonts w:ascii="Arial" w:eastAsia="Times New Roman" w:hAnsi="Arial" w:cs="Arial"/>
          <w:color w:val="000000"/>
          <w:lang w:eastAsia="es-CR"/>
        </w:rPr>
        <w:t xml:space="preserve"> en el PTO.</w:t>
      </w:r>
    </w:p>
    <w:p w14:paraId="40897882" w14:textId="77777777" w:rsidR="006F3E8F" w:rsidRPr="006F3E8F" w:rsidRDefault="006F3E8F" w:rsidP="006F3E8F">
      <w:pPr>
        <w:spacing w:after="0" w:line="240" w:lineRule="auto"/>
        <w:jc w:val="both"/>
        <w:rPr>
          <w:rFonts w:ascii="Arial" w:eastAsia="Times New Roman" w:hAnsi="Arial" w:cs="Arial"/>
          <w:color w:val="000000"/>
          <w:lang w:eastAsia="es-CR"/>
        </w:rPr>
      </w:pPr>
    </w:p>
    <w:p w14:paraId="256E134F" w14:textId="415BBE38" w:rsidR="001B33E5" w:rsidRPr="008B7307" w:rsidRDefault="00BB6AC6" w:rsidP="006F3E8F">
      <w:pPr>
        <w:jc w:val="both"/>
      </w:pPr>
      <w:r w:rsidRPr="00BB6AC6">
        <w:rPr>
          <w:rFonts w:ascii="Arial" w:eastAsia="Times New Roman" w:hAnsi="Arial" w:cs="Arial"/>
          <w:color w:val="000000"/>
          <w:lang w:eastAsia="es-CR"/>
        </w:rPr>
        <w:t xml:space="preserve">Se han colocado a la fecha 25 transmisores satelitales (SPOT y SPLASH) en seis especies distintas de tiburones migratorios. La especie con el mayor número de marcas colocadas fue el tiburón sedoso; seguido por el tiburón tigre y el tiburón martillo. </w:t>
      </w:r>
      <w:r w:rsidR="00F00EB8">
        <w:rPr>
          <w:rFonts w:ascii="Arial" w:eastAsia="Times New Roman" w:hAnsi="Arial" w:cs="Arial"/>
          <w:color w:val="000000"/>
          <w:lang w:eastAsia="es-CR"/>
        </w:rPr>
        <w:t>Los resultados preliminares</w:t>
      </w:r>
      <w:r w:rsidRPr="00BB6AC6">
        <w:rPr>
          <w:rFonts w:ascii="Arial" w:eastAsia="Times New Roman" w:hAnsi="Arial" w:cs="Arial"/>
          <w:color w:val="000000"/>
          <w:lang w:eastAsia="es-CR"/>
        </w:rPr>
        <w:t xml:space="preserve"> </w:t>
      </w:r>
      <w:r w:rsidR="001B33E5" w:rsidRPr="00BB6AC6">
        <w:rPr>
          <w:rFonts w:ascii="Arial" w:eastAsia="Times New Roman" w:hAnsi="Arial" w:cs="Arial"/>
          <w:color w:val="000000"/>
          <w:lang w:eastAsia="es-CR"/>
        </w:rPr>
        <w:t>está</w:t>
      </w:r>
      <w:r w:rsidR="00F00EB8">
        <w:rPr>
          <w:rFonts w:ascii="Arial" w:eastAsia="Times New Roman" w:hAnsi="Arial" w:cs="Arial"/>
          <w:color w:val="000000"/>
          <w:lang w:eastAsia="es-CR"/>
        </w:rPr>
        <w:t>n</w:t>
      </w:r>
      <w:r w:rsidR="001B33E5" w:rsidRPr="00BB6AC6">
        <w:rPr>
          <w:rFonts w:ascii="Arial" w:eastAsia="Times New Roman" w:hAnsi="Arial" w:cs="Arial"/>
          <w:color w:val="000000"/>
          <w:lang w:eastAsia="es-CR"/>
        </w:rPr>
        <w:t xml:space="preserve"> revelando información nueva sobre rutas migratorias y la conexión biológica entre la Isla del Coco </w:t>
      </w:r>
      <w:r w:rsidR="00AD3D84" w:rsidRPr="00BB6AC6">
        <w:rPr>
          <w:rFonts w:ascii="Arial" w:eastAsia="Times New Roman" w:hAnsi="Arial" w:cs="Arial"/>
          <w:color w:val="000000"/>
          <w:lang w:eastAsia="es-CR"/>
        </w:rPr>
        <w:t xml:space="preserve">y </w:t>
      </w:r>
      <w:r w:rsidR="001B33E5" w:rsidRPr="00BB6AC6">
        <w:rPr>
          <w:rFonts w:ascii="Arial" w:eastAsia="Times New Roman" w:hAnsi="Arial" w:cs="Arial"/>
          <w:color w:val="000000"/>
          <w:lang w:eastAsia="es-CR"/>
        </w:rPr>
        <w:t>lugares de importancia para la conservación marina del Pacífico Este Tropical</w:t>
      </w:r>
      <w:r w:rsidR="00AD3D84" w:rsidRPr="00BB6AC6">
        <w:rPr>
          <w:rFonts w:ascii="Arial" w:eastAsia="Times New Roman" w:hAnsi="Arial" w:cs="Arial"/>
          <w:color w:val="000000"/>
          <w:lang w:eastAsia="es-CR"/>
        </w:rPr>
        <w:t xml:space="preserve">, </w:t>
      </w:r>
      <w:r w:rsidR="001B33E5" w:rsidRPr="00BB6AC6">
        <w:rPr>
          <w:rFonts w:ascii="Arial" w:eastAsia="Times New Roman" w:hAnsi="Arial" w:cs="Arial"/>
          <w:color w:val="000000"/>
          <w:lang w:eastAsia="es-CR"/>
        </w:rPr>
        <w:t>como lo son el Domo Térmico</w:t>
      </w:r>
      <w:r w:rsidR="000705B2">
        <w:rPr>
          <w:rFonts w:ascii="Arial" w:eastAsia="Times New Roman" w:hAnsi="Arial" w:cs="Arial"/>
          <w:color w:val="000000"/>
          <w:lang w:eastAsia="es-CR"/>
        </w:rPr>
        <w:t xml:space="preserve"> de Centroamérica</w:t>
      </w:r>
      <w:r w:rsidR="001B33E5" w:rsidRPr="00BB6AC6">
        <w:rPr>
          <w:rFonts w:ascii="Arial" w:eastAsia="Times New Roman" w:hAnsi="Arial" w:cs="Arial"/>
          <w:color w:val="000000"/>
          <w:lang w:eastAsia="es-CR"/>
        </w:rPr>
        <w:t xml:space="preserve"> y la </w:t>
      </w:r>
      <w:r w:rsidR="00F00EB8">
        <w:rPr>
          <w:rFonts w:ascii="Arial" w:eastAsia="Times New Roman" w:hAnsi="Arial" w:cs="Arial"/>
          <w:color w:val="000000"/>
          <w:lang w:eastAsia="es-CR"/>
        </w:rPr>
        <w:t>Cordillera submarina Cocos</w:t>
      </w:r>
      <w:r w:rsidR="000705B2">
        <w:rPr>
          <w:rFonts w:ascii="Arial" w:eastAsia="Times New Roman" w:hAnsi="Arial" w:cs="Arial"/>
          <w:color w:val="000000"/>
          <w:lang w:eastAsia="es-CR"/>
        </w:rPr>
        <w:t xml:space="preserve"> y el Parque Nacional Coiba (Panamá</w:t>
      </w:r>
      <w:r w:rsidR="0062791C">
        <w:rPr>
          <w:rFonts w:ascii="Arial" w:eastAsia="Times New Roman" w:hAnsi="Arial" w:cs="Arial"/>
          <w:color w:val="000000"/>
          <w:lang w:eastAsia="es-CR"/>
        </w:rPr>
        <w:t>)</w:t>
      </w:r>
      <w:r w:rsidR="0062791C" w:rsidRPr="00BB6AC6">
        <w:rPr>
          <w:rFonts w:ascii="Arial" w:eastAsia="Times New Roman" w:hAnsi="Arial" w:cs="Arial"/>
          <w:color w:val="000000"/>
          <w:lang w:eastAsia="es-CR"/>
        </w:rPr>
        <w:t>, zonas</w:t>
      </w:r>
      <w:r w:rsidR="001B33E5" w:rsidRPr="00BB6AC6">
        <w:rPr>
          <w:rFonts w:ascii="Arial" w:eastAsia="Times New Roman" w:hAnsi="Arial" w:cs="Arial"/>
          <w:color w:val="000000"/>
          <w:lang w:eastAsia="es-CR"/>
        </w:rPr>
        <w:t xml:space="preserve"> </w:t>
      </w:r>
      <w:bookmarkStart w:id="0" w:name="_GoBack"/>
      <w:bookmarkEnd w:id="0"/>
      <w:r w:rsidR="001B33E5" w:rsidRPr="00BB6AC6">
        <w:rPr>
          <w:rFonts w:ascii="Arial" w:eastAsia="Times New Roman" w:hAnsi="Arial" w:cs="Arial"/>
          <w:color w:val="000000"/>
          <w:lang w:eastAsia="es-CR"/>
        </w:rPr>
        <w:t>de alta importancia biológica y comercial para toda la región.</w:t>
      </w:r>
      <w:r w:rsidR="006F3E8F" w:rsidRPr="008B7307">
        <w:t xml:space="preserve"> </w:t>
      </w:r>
    </w:p>
    <w:sectPr w:rsidR="001B33E5" w:rsidRPr="008B7307" w:rsidSect="00F24514">
      <w:headerReference w:type="even" r:id="rId8"/>
      <w:headerReference w:type="default" r:id="rId9"/>
      <w:footerReference w:type="even" r:id="rId10"/>
      <w:footerReference w:type="default" r:id="rId11"/>
      <w:headerReference w:type="first" r:id="rId12"/>
      <w:footerReference w:type="first" r:id="rId13"/>
      <w:pgSz w:w="12240" w:h="15840"/>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E871C" w14:textId="77777777" w:rsidR="00EC183A" w:rsidRDefault="00EC183A" w:rsidP="00224BFA">
      <w:pPr>
        <w:spacing w:after="0" w:line="240" w:lineRule="auto"/>
      </w:pPr>
      <w:r>
        <w:separator/>
      </w:r>
    </w:p>
  </w:endnote>
  <w:endnote w:type="continuationSeparator" w:id="0">
    <w:p w14:paraId="5CDB2FDA" w14:textId="77777777" w:rsidR="00EC183A" w:rsidRDefault="00EC183A" w:rsidP="0022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216E7" w14:textId="77777777" w:rsidR="00224BFA" w:rsidRDefault="00224B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96534" w14:textId="77777777" w:rsidR="00224BFA" w:rsidRPr="00011D42" w:rsidRDefault="00224BFA" w:rsidP="00224BFA">
    <w:pPr>
      <w:pStyle w:val="Piedepgina"/>
      <w:jc w:val="center"/>
      <w:rPr>
        <w:noProof/>
        <w:sz w:val="20"/>
        <w:szCs w:val="20"/>
        <w:lang w:val="es-CO" w:eastAsia="es-CO"/>
      </w:rPr>
    </w:pPr>
    <w:r w:rsidRPr="00011D42">
      <w:rPr>
        <w:noProof/>
        <w:sz w:val="20"/>
        <w:szCs w:val="20"/>
        <w:lang w:val="es-CO" w:eastAsia="es-CO"/>
      </w:rPr>
      <w:t>Lima – Perú</w:t>
    </w:r>
  </w:p>
  <w:p w14:paraId="5ADC6730" w14:textId="77777777" w:rsidR="00224BFA" w:rsidRPr="00011D42" w:rsidRDefault="00224BFA" w:rsidP="00224BFA">
    <w:pPr>
      <w:pStyle w:val="Piedepgina"/>
      <w:jc w:val="center"/>
      <w:rPr>
        <w:sz w:val="20"/>
        <w:szCs w:val="20"/>
      </w:rPr>
    </w:pPr>
    <w:r w:rsidRPr="00011D42">
      <w:rPr>
        <w:noProof/>
        <w:sz w:val="20"/>
        <w:szCs w:val="20"/>
        <w:lang w:val="es-CO" w:eastAsia="es-CO"/>
      </w:rPr>
      <w:t>Octubre 14 al 17 de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88E58" w14:textId="77777777" w:rsidR="00224BFA" w:rsidRDefault="00224B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503F1" w14:textId="77777777" w:rsidR="00EC183A" w:rsidRDefault="00EC183A" w:rsidP="00224BFA">
      <w:pPr>
        <w:spacing w:after="0" w:line="240" w:lineRule="auto"/>
      </w:pPr>
      <w:r>
        <w:separator/>
      </w:r>
    </w:p>
  </w:footnote>
  <w:footnote w:type="continuationSeparator" w:id="0">
    <w:p w14:paraId="39AA34C2" w14:textId="77777777" w:rsidR="00EC183A" w:rsidRDefault="00EC183A" w:rsidP="00224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8A186" w14:textId="77777777" w:rsidR="00224BFA" w:rsidRDefault="00224B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ED4FA" w14:textId="77777777" w:rsidR="00224BFA" w:rsidRDefault="00224BFA" w:rsidP="00224BFA">
    <w:pPr>
      <w:pStyle w:val="Encabezado"/>
      <w:jc w:val="right"/>
    </w:pPr>
    <w:r>
      <w:rPr>
        <w:noProof/>
        <w:lang w:eastAsia="es-CO"/>
      </w:rPr>
      <w:drawing>
        <wp:inline distT="0" distB="0" distL="0" distR="0" wp14:anchorId="6E3C4DFA" wp14:editId="1A885DAB">
          <wp:extent cx="1485900" cy="768973"/>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final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5854" cy="80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A4C39" w14:textId="77777777" w:rsidR="00224BFA" w:rsidRDefault="00224B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010CC"/>
    <w:multiLevelType w:val="hybridMultilevel"/>
    <w:tmpl w:val="42FC0B88"/>
    <w:lvl w:ilvl="0" w:tplc="140A0003">
      <w:start w:val="1"/>
      <w:numFmt w:val="bullet"/>
      <w:lvlText w:val="o"/>
      <w:lvlJc w:val="left"/>
      <w:pPr>
        <w:ind w:left="720" w:hanging="360"/>
      </w:pPr>
      <w:rPr>
        <w:rFonts w:ascii="Courier New" w:hAnsi="Courier New" w:cs="Courier New"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FDE593B"/>
    <w:multiLevelType w:val="hybridMultilevel"/>
    <w:tmpl w:val="F9BC6514"/>
    <w:lvl w:ilvl="0" w:tplc="140A0001">
      <w:start w:val="1"/>
      <w:numFmt w:val="bullet"/>
      <w:lvlText w:val=""/>
      <w:lvlJc w:val="left"/>
      <w:pPr>
        <w:ind w:left="1146" w:hanging="360"/>
      </w:pPr>
      <w:rPr>
        <w:rFonts w:ascii="Symbol" w:hAnsi="Symbol"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2" w15:restartNumberingAfterBreak="0">
    <w:nsid w:val="551C63DC"/>
    <w:multiLevelType w:val="hybridMultilevel"/>
    <w:tmpl w:val="60C6240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5B592006"/>
    <w:multiLevelType w:val="hybridMultilevel"/>
    <w:tmpl w:val="9562580C"/>
    <w:lvl w:ilvl="0" w:tplc="140A000F">
      <w:start w:val="1"/>
      <w:numFmt w:val="decimal"/>
      <w:lvlText w:val="%1."/>
      <w:lvlJc w:val="left"/>
      <w:pPr>
        <w:ind w:left="1146" w:hanging="360"/>
      </w:p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4" w15:restartNumberingAfterBreak="0">
    <w:nsid w:val="629705A9"/>
    <w:multiLevelType w:val="hybridMultilevel"/>
    <w:tmpl w:val="845406A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514"/>
    <w:rsid w:val="00011D42"/>
    <w:rsid w:val="000705B2"/>
    <w:rsid w:val="000A3268"/>
    <w:rsid w:val="001B33E5"/>
    <w:rsid w:val="00224BFA"/>
    <w:rsid w:val="0024057C"/>
    <w:rsid w:val="002A7743"/>
    <w:rsid w:val="00426432"/>
    <w:rsid w:val="00504114"/>
    <w:rsid w:val="00524EA1"/>
    <w:rsid w:val="0062791C"/>
    <w:rsid w:val="006F3E8F"/>
    <w:rsid w:val="00756CB1"/>
    <w:rsid w:val="0077173B"/>
    <w:rsid w:val="007B1E5F"/>
    <w:rsid w:val="007E0B77"/>
    <w:rsid w:val="00805003"/>
    <w:rsid w:val="008B7307"/>
    <w:rsid w:val="009F615A"/>
    <w:rsid w:val="00AD3D84"/>
    <w:rsid w:val="00B32774"/>
    <w:rsid w:val="00BB4085"/>
    <w:rsid w:val="00BB6AC6"/>
    <w:rsid w:val="00C35B77"/>
    <w:rsid w:val="00D02429"/>
    <w:rsid w:val="00D12AF8"/>
    <w:rsid w:val="00D7701C"/>
    <w:rsid w:val="00E14B03"/>
    <w:rsid w:val="00E66525"/>
    <w:rsid w:val="00EC183A"/>
    <w:rsid w:val="00EC67DB"/>
    <w:rsid w:val="00F00EB8"/>
    <w:rsid w:val="00F24514"/>
    <w:rsid w:val="00F578B6"/>
    <w:rsid w:val="00FB29CC"/>
    <w:rsid w:val="00FC5BC7"/>
  </w:rsids>
  <m:mathPr>
    <m:mathFont m:val="Cambria Math"/>
    <m:brkBin m:val="before"/>
    <m:brkBinSub m:val="--"/>
    <m:smallFrac m:val="0"/>
    <m:dispDef/>
    <m:lMargin m:val="0"/>
    <m:rMargin m:val="0"/>
    <m:defJc m:val="centerGroup"/>
    <m:wrapIndent m:val="1440"/>
    <m:intLim m:val="subSup"/>
    <m:naryLim m:val="undOvr"/>
  </m:mathPr>
  <w:themeFontLang w:val="es-CR" w:bidi="as-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5581E"/>
  <w15:chartTrackingRefBased/>
  <w15:docId w15:val="{EE6B8FF0-5738-4CF5-9106-A8FA1993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45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615A"/>
    <w:rPr>
      <w:color w:val="0563C1" w:themeColor="hyperlink"/>
      <w:u w:val="single"/>
    </w:rPr>
  </w:style>
  <w:style w:type="character" w:customStyle="1" w:styleId="Mencinsinresolver1">
    <w:name w:val="Mención sin resolver1"/>
    <w:basedOn w:val="Fuentedeprrafopredeter"/>
    <w:uiPriority w:val="99"/>
    <w:semiHidden/>
    <w:unhideWhenUsed/>
    <w:rsid w:val="009F615A"/>
    <w:rPr>
      <w:color w:val="605E5C"/>
      <w:shd w:val="clear" w:color="auto" w:fill="E1DFDD"/>
    </w:rPr>
  </w:style>
  <w:style w:type="paragraph" w:styleId="Encabezado">
    <w:name w:val="header"/>
    <w:basedOn w:val="Normal"/>
    <w:link w:val="EncabezadoCar"/>
    <w:uiPriority w:val="99"/>
    <w:unhideWhenUsed/>
    <w:rsid w:val="00224B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4BFA"/>
  </w:style>
  <w:style w:type="paragraph" w:styleId="Piedepgina">
    <w:name w:val="footer"/>
    <w:basedOn w:val="Normal"/>
    <w:link w:val="PiedepginaCar"/>
    <w:uiPriority w:val="99"/>
    <w:unhideWhenUsed/>
    <w:rsid w:val="00224B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4BFA"/>
  </w:style>
  <w:style w:type="paragraph" w:styleId="Textonotapie">
    <w:name w:val="footnote text"/>
    <w:basedOn w:val="Normal"/>
    <w:link w:val="TextonotapieCar"/>
    <w:uiPriority w:val="99"/>
    <w:semiHidden/>
    <w:unhideWhenUsed/>
    <w:rsid w:val="008B730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B7307"/>
    <w:rPr>
      <w:sz w:val="20"/>
      <w:szCs w:val="20"/>
    </w:rPr>
  </w:style>
  <w:style w:type="character" w:styleId="Refdenotaalpie">
    <w:name w:val="footnote reference"/>
    <w:basedOn w:val="Fuentedeprrafopredeter"/>
    <w:uiPriority w:val="99"/>
    <w:semiHidden/>
    <w:unhideWhenUsed/>
    <w:rsid w:val="008B7307"/>
    <w:rPr>
      <w:vertAlign w:val="superscript"/>
    </w:rPr>
  </w:style>
  <w:style w:type="paragraph" w:customStyle="1" w:styleId="justified">
    <w:name w:val="justified"/>
    <w:basedOn w:val="Normal"/>
    <w:rsid w:val="00E14B03"/>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Prrafodelista">
    <w:name w:val="List Paragraph"/>
    <w:basedOn w:val="Normal"/>
    <w:uiPriority w:val="34"/>
    <w:qFormat/>
    <w:rsid w:val="00E14B03"/>
    <w:pPr>
      <w:spacing w:after="0" w:line="240" w:lineRule="auto"/>
      <w:ind w:left="720"/>
      <w:contextualSpacing/>
    </w:pPr>
    <w:rPr>
      <w:sz w:val="24"/>
      <w:szCs w:val="24"/>
      <w:lang w:val="en-US"/>
    </w:rPr>
  </w:style>
  <w:style w:type="paragraph" w:styleId="Textodeglobo">
    <w:name w:val="Balloon Text"/>
    <w:basedOn w:val="Normal"/>
    <w:link w:val="TextodegloboCar"/>
    <w:uiPriority w:val="99"/>
    <w:semiHidden/>
    <w:unhideWhenUsed/>
    <w:rsid w:val="00E14B0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4B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AB74F-2241-438A-865D-7D948CB42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2409</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valverde</dc:creator>
  <cp:keywords/>
  <dc:description/>
  <cp:lastModifiedBy>Andrea Montero Montero</cp:lastModifiedBy>
  <cp:revision>3</cp:revision>
  <dcterms:created xsi:type="dcterms:W3CDTF">2019-09-25T15:55:00Z</dcterms:created>
  <dcterms:modified xsi:type="dcterms:W3CDTF">2019-09-25T21:56:00Z</dcterms:modified>
</cp:coreProperties>
</file>